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73" w:type="pct"/>
        <w:tblCellSpacing w:w="7" w:type="dxa"/>
        <w:tblInd w:w="-630" w:type="dxa"/>
        <w:shd w:val="clear" w:color="auto" w:fill="396DBA"/>
        <w:tblCellMar>
          <w:left w:w="0" w:type="dxa"/>
          <w:right w:w="0" w:type="dxa"/>
        </w:tblCellMar>
        <w:tblLook w:val="04A0" w:firstRow="1" w:lastRow="0" w:firstColumn="1" w:lastColumn="0" w:noHBand="0" w:noVBand="1"/>
        <w:tblDescription w:val="This table is used for formatting purposes rather than content."/>
      </w:tblPr>
      <w:tblGrid>
        <w:gridCol w:w="10620"/>
      </w:tblGrid>
      <w:tr w:rsidR="003E5851" w:rsidRPr="00CF0D12" w14:paraId="7120C2E2" w14:textId="77777777" w:rsidTr="0019401D">
        <w:trPr>
          <w:tblCellSpacing w:w="7" w:type="dxa"/>
        </w:trPr>
        <w:tc>
          <w:tcPr>
            <w:tcW w:w="4987" w:type="pct"/>
            <w:shd w:val="clear" w:color="auto" w:fill="396DBA"/>
            <w:vAlign w:val="center"/>
            <w:hideMark/>
          </w:tcPr>
          <w:tbl>
            <w:tblPr>
              <w:tblW w:w="5000" w:type="pct"/>
              <w:tblCellSpacing w:w="0" w:type="dxa"/>
              <w:tblCellMar>
                <w:left w:w="0" w:type="dxa"/>
                <w:right w:w="0" w:type="dxa"/>
              </w:tblCellMar>
              <w:tblLook w:val="04A0" w:firstRow="1" w:lastRow="0" w:firstColumn="1" w:lastColumn="0" w:noHBand="0" w:noVBand="1"/>
            </w:tblPr>
            <w:tblGrid>
              <w:gridCol w:w="10592"/>
            </w:tblGrid>
            <w:tr w:rsidR="003E5851" w:rsidRPr="00CF0D12" w14:paraId="2DE54025" w14:textId="77777777" w:rsidTr="007E1819">
              <w:trPr>
                <w:trHeight w:val="450"/>
                <w:tblCellSpacing w:w="0" w:type="dxa"/>
              </w:trPr>
              <w:tc>
                <w:tcPr>
                  <w:tcW w:w="0" w:type="auto"/>
                  <w:shd w:val="clear" w:color="auto" w:fill="auto"/>
                  <w:tcMar>
                    <w:top w:w="45" w:type="dxa"/>
                    <w:left w:w="45" w:type="dxa"/>
                    <w:bottom w:w="45" w:type="dxa"/>
                    <w:right w:w="45" w:type="dxa"/>
                  </w:tcMar>
                  <w:vAlign w:val="bottom"/>
                  <w:hideMark/>
                </w:tcPr>
                <w:p w14:paraId="70B01367" w14:textId="273E0A50" w:rsidR="003E5851" w:rsidRPr="00CF0D12" w:rsidRDefault="00320BCD" w:rsidP="00F73569">
                  <w:pPr>
                    <w:jc w:val="center"/>
                    <w:rPr>
                      <w:rFonts w:ascii="Segoe UI" w:hAnsi="Segoe UI" w:cs="Segoe UI"/>
                      <w:b/>
                      <w:bCs/>
                      <w:color w:val="FFFFFF"/>
                      <w:sz w:val="17"/>
                      <w:szCs w:val="17"/>
                    </w:rPr>
                  </w:pPr>
                  <w:r>
                    <w:rPr>
                      <w:rFonts w:ascii="Segoe UI" w:hAnsi="Segoe UI" w:cs="Segoe UI"/>
                      <w:b/>
                      <w:bCs/>
                      <w:color w:val="FFFFFF"/>
                      <w:sz w:val="28"/>
                      <w:szCs w:val="17"/>
                    </w:rPr>
                    <w:t>Land Use and Sustainable Development</w:t>
                  </w:r>
                  <w:r w:rsidR="00F73569">
                    <w:rPr>
                      <w:rFonts w:ascii="Segoe UI" w:hAnsi="Segoe UI" w:cs="Segoe UI"/>
                      <w:b/>
                      <w:bCs/>
                      <w:color w:val="FFFFFF"/>
                      <w:sz w:val="28"/>
                      <w:szCs w:val="17"/>
                    </w:rPr>
                    <w:t xml:space="preserve"> LLM Graduate Fellow</w:t>
                  </w:r>
                </w:p>
              </w:tc>
            </w:tr>
            <w:tr w:rsidR="003E5851" w:rsidRPr="00CF0D12" w14:paraId="2358BCB9" w14:textId="77777777" w:rsidTr="00CF0D12">
              <w:trPr>
                <w:tblCellSpacing w:w="0" w:type="dxa"/>
              </w:trPr>
              <w:tc>
                <w:tcPr>
                  <w:tcW w:w="0" w:type="auto"/>
                  <w:shd w:val="clear" w:color="auto" w:fill="auto"/>
                  <w:tcMar>
                    <w:top w:w="45" w:type="dxa"/>
                    <w:left w:w="45" w:type="dxa"/>
                    <w:bottom w:w="45" w:type="dxa"/>
                    <w:right w:w="45" w:type="dxa"/>
                  </w:tcMar>
                  <w:vAlign w:val="center"/>
                </w:tcPr>
                <w:p w14:paraId="4EDA8A4E" w14:textId="77777777" w:rsidR="003E5851" w:rsidRPr="00CF0D12" w:rsidRDefault="003E5851">
                  <w:pPr>
                    <w:rPr>
                      <w:rFonts w:ascii="Segoe UI" w:hAnsi="Segoe UI" w:cs="Segoe UI"/>
                      <w:sz w:val="19"/>
                      <w:szCs w:val="19"/>
                    </w:rPr>
                  </w:pPr>
                </w:p>
                <w:tbl>
                  <w:tblPr>
                    <w:tblW w:w="5000" w:type="pct"/>
                    <w:tblCellSpacing w:w="7" w:type="dxa"/>
                    <w:tblCellMar>
                      <w:left w:w="0" w:type="dxa"/>
                      <w:right w:w="0" w:type="dxa"/>
                    </w:tblCellMar>
                    <w:tblLook w:val="04A0" w:firstRow="1" w:lastRow="0" w:firstColumn="1" w:lastColumn="0" w:noHBand="0" w:noVBand="1"/>
                  </w:tblPr>
                  <w:tblGrid>
                    <w:gridCol w:w="10502"/>
                  </w:tblGrid>
                  <w:tr w:rsidR="00CF0D12" w:rsidRPr="00CF0D12" w14:paraId="5BFA0336" w14:textId="77777777" w:rsidTr="00DF3613">
                    <w:trPr>
                      <w:trHeight w:val="450"/>
                      <w:tblCellSpacing w:w="7" w:type="dxa"/>
                    </w:trPr>
                    <w:tc>
                      <w:tcPr>
                        <w:tcW w:w="4996" w:type="pct"/>
                        <w:shd w:val="clear" w:color="auto" w:fill="FFFFFF" w:themeFill="background1"/>
                        <w:tcMar>
                          <w:top w:w="45" w:type="dxa"/>
                          <w:left w:w="45" w:type="dxa"/>
                          <w:bottom w:w="45" w:type="dxa"/>
                          <w:right w:w="45" w:type="dxa"/>
                        </w:tcMar>
                        <w:vAlign w:val="center"/>
                        <w:hideMark/>
                      </w:tcPr>
                      <w:p w14:paraId="59824755" w14:textId="2D4BAAEB" w:rsidR="00DF3613" w:rsidRDefault="00320BCD" w:rsidP="00CF0D12">
                        <w:pPr>
                          <w:rPr>
                            <w:rFonts w:ascii="Segoe UI" w:hAnsi="Segoe UI" w:cs="Segoe UI"/>
                            <w:b/>
                          </w:rPr>
                        </w:pPr>
                        <w:r w:rsidRPr="00320BCD">
                          <w:rPr>
                            <w:rFonts w:ascii="Segoe UI" w:hAnsi="Segoe UI" w:cs="Segoe UI"/>
                            <w:b/>
                          </w:rPr>
                          <w:t xml:space="preserve">Pace </w:t>
                        </w:r>
                        <w:r w:rsidR="00C77C17">
                          <w:rPr>
                            <w:rFonts w:ascii="Segoe UI" w:hAnsi="Segoe UI" w:cs="Segoe UI"/>
                            <w:b/>
                          </w:rPr>
                          <w:t xml:space="preserve">University’s </w:t>
                        </w:r>
                        <w:r w:rsidR="002C5467">
                          <w:rPr>
                            <w:rFonts w:ascii="Segoe UI" w:hAnsi="Segoe UI" w:cs="Segoe UI"/>
                            <w:b/>
                          </w:rPr>
                          <w:t>Elisabeth Haub School of Law</w:t>
                        </w:r>
                        <w:r w:rsidRPr="00320BCD">
                          <w:rPr>
                            <w:rFonts w:ascii="Segoe UI" w:hAnsi="Segoe UI" w:cs="Segoe UI"/>
                            <w:b/>
                          </w:rPr>
                          <w:t xml:space="preserve"> is hiring a Land Use and Sustainable Development Law Graduate Fellow. The Fellow will work part time in Pace's Land Use Law Center while working towards an LLM in Environmental Law. </w:t>
                        </w:r>
                      </w:p>
                      <w:p w14:paraId="3E24520D" w14:textId="77777777" w:rsidR="00320BCD" w:rsidRPr="00CF0D12" w:rsidRDefault="00320BCD" w:rsidP="00CF0D12">
                        <w:pPr>
                          <w:rPr>
                            <w:rFonts w:ascii="Segoe UI" w:hAnsi="Segoe UI" w:cs="Segoe UI"/>
                          </w:rPr>
                        </w:pPr>
                      </w:p>
                      <w:p w14:paraId="3251F276" w14:textId="2BD91C22" w:rsidR="00CF0D12" w:rsidRPr="00CF0D12" w:rsidRDefault="00CF0D12" w:rsidP="00CF0D12">
                        <w:pPr>
                          <w:rPr>
                            <w:rFonts w:ascii="Segoe UI" w:hAnsi="Segoe UI" w:cs="Segoe UI"/>
                            <w:u w:val="single"/>
                          </w:rPr>
                        </w:pPr>
                        <w:r w:rsidRPr="00CF0D12">
                          <w:rPr>
                            <w:rFonts w:ascii="Segoe UI" w:hAnsi="Segoe UI" w:cs="Segoe UI"/>
                            <w:u w:val="single"/>
                          </w:rPr>
                          <w:t xml:space="preserve">About </w:t>
                        </w:r>
                        <w:r w:rsidR="00DF3613">
                          <w:rPr>
                            <w:rFonts w:ascii="Segoe UI" w:hAnsi="Segoe UI" w:cs="Segoe UI"/>
                            <w:u w:val="single"/>
                          </w:rPr>
                          <w:t xml:space="preserve">the </w:t>
                        </w:r>
                        <w:r w:rsidR="00320BCD">
                          <w:rPr>
                            <w:rFonts w:ascii="Segoe UI" w:hAnsi="Segoe UI" w:cs="Segoe UI"/>
                            <w:u w:val="single"/>
                          </w:rPr>
                          <w:t>Land Use Law Center for Sustainable Development</w:t>
                        </w:r>
                      </w:p>
                      <w:p w14:paraId="15B2EDBF" w14:textId="2E7628AF" w:rsidR="00DF3613" w:rsidRDefault="000975CB">
                        <w:pPr>
                          <w:rPr>
                            <w:rFonts w:ascii="Segoe UI" w:hAnsi="Segoe UI" w:cs="Segoe UI"/>
                          </w:rPr>
                        </w:pPr>
                        <w:r w:rsidRPr="000975CB">
                          <w:rPr>
                            <w:rFonts w:ascii="Segoe UI" w:hAnsi="Segoe UI" w:cs="Segoe UI"/>
                          </w:rPr>
                          <w:t>Established in 1993, the Land Use Law Center is dedicated to fostering the development of sustainable communities and regions through the promotion of innovative land use strategies and dispute resolution techniques. Through the work of its programs, centers, and institutes, the Land Use Law Center offers conferences, seminars, clinics, academic law school courses, continuing legal education programs, audio podcasts, and frequent publications and resources on contemporary land use, real estate, and environmental issues.</w:t>
                        </w:r>
                        <w:r>
                          <w:rPr>
                            <w:rFonts w:ascii="Segoe UI" w:hAnsi="Segoe UI" w:cs="Segoe UI"/>
                          </w:rPr>
                          <w:t xml:space="preserve"> For more informat</w:t>
                        </w:r>
                        <w:r w:rsidR="00CC2BBC">
                          <w:rPr>
                            <w:rFonts w:ascii="Segoe UI" w:hAnsi="Segoe UI" w:cs="Segoe UI"/>
                          </w:rPr>
                          <w:t xml:space="preserve">ion, visit </w:t>
                        </w:r>
                        <w:hyperlink r:id="rId5" w:history="1">
                          <w:r w:rsidR="00CC2BBC" w:rsidRPr="00CC2BBC">
                            <w:rPr>
                              <w:rStyle w:val="Hyperlink"/>
                              <w:rFonts w:ascii="Segoe UI" w:hAnsi="Segoe UI" w:cs="Segoe UI"/>
                            </w:rPr>
                            <w:t>law.pace.edu/</w:t>
                          </w:r>
                          <w:proofErr w:type="spellStart"/>
                          <w:r w:rsidR="00CC2BBC" w:rsidRPr="00CC2BBC">
                            <w:rPr>
                              <w:rStyle w:val="Hyperlink"/>
                              <w:rFonts w:ascii="Segoe UI" w:hAnsi="Segoe UI" w:cs="Segoe UI"/>
                            </w:rPr>
                            <w:t>landuse</w:t>
                          </w:r>
                          <w:proofErr w:type="spellEnd"/>
                        </w:hyperlink>
                        <w:r w:rsidR="00CC2BBC">
                          <w:rPr>
                            <w:rFonts w:ascii="Segoe UI" w:hAnsi="Segoe UI" w:cs="Segoe UI"/>
                          </w:rPr>
                          <w:t xml:space="preserve">. </w:t>
                        </w:r>
                        <w:r>
                          <w:rPr>
                            <w:rFonts w:ascii="Segoe UI" w:hAnsi="Segoe UI" w:cs="Segoe UI"/>
                          </w:rPr>
                          <w:t xml:space="preserve"> </w:t>
                        </w:r>
                      </w:p>
                      <w:p w14:paraId="584AEED5" w14:textId="77777777" w:rsidR="000975CB" w:rsidRDefault="000975CB">
                        <w:pPr>
                          <w:rPr>
                            <w:rFonts w:ascii="Segoe UI" w:hAnsi="Segoe UI" w:cs="Segoe UI"/>
                          </w:rPr>
                        </w:pPr>
                      </w:p>
                      <w:p w14:paraId="5848F735" w14:textId="5348AE08" w:rsidR="00CF0D12" w:rsidRPr="007E1819" w:rsidRDefault="007E1819">
                        <w:pPr>
                          <w:rPr>
                            <w:rFonts w:ascii="Segoe UI" w:hAnsi="Segoe UI" w:cs="Segoe UI"/>
                            <w:u w:val="single"/>
                          </w:rPr>
                        </w:pPr>
                        <w:r w:rsidRPr="007E1819">
                          <w:rPr>
                            <w:rFonts w:ascii="Segoe UI" w:hAnsi="Segoe UI" w:cs="Segoe UI"/>
                            <w:u w:val="single"/>
                          </w:rPr>
                          <w:t>Responsibilities</w:t>
                        </w:r>
                      </w:p>
                      <w:p w14:paraId="537F9BA6" w14:textId="77777777" w:rsidR="009A2045" w:rsidRPr="00C42B6D" w:rsidRDefault="009A2045" w:rsidP="009A2045">
                        <w:pPr>
                          <w:pStyle w:val="ListParagraph"/>
                          <w:numPr>
                            <w:ilvl w:val="0"/>
                            <w:numId w:val="1"/>
                          </w:numPr>
                          <w:rPr>
                            <w:rFonts w:ascii="Segoe UI" w:hAnsi="Segoe UI" w:cs="Segoe UI"/>
                          </w:rPr>
                        </w:pPr>
                        <w:r>
                          <w:rPr>
                            <w:rFonts w:ascii="Segoe UI" w:hAnsi="Segoe UI" w:cs="Segoe UI"/>
                          </w:rPr>
                          <w:t>assist</w:t>
                        </w:r>
                        <w:r w:rsidRPr="00C42B6D">
                          <w:rPr>
                            <w:rFonts w:ascii="Segoe UI" w:hAnsi="Segoe UI" w:cs="Segoe UI"/>
                          </w:rPr>
                          <w:t xml:space="preserve"> with conferences, meetings, training programs and publications </w:t>
                        </w:r>
                      </w:p>
                      <w:p w14:paraId="7837A8E7" w14:textId="0D37DFF5" w:rsidR="009A2045" w:rsidRDefault="009A2045" w:rsidP="00C42B6D">
                        <w:pPr>
                          <w:pStyle w:val="ListParagraph"/>
                          <w:numPr>
                            <w:ilvl w:val="0"/>
                            <w:numId w:val="1"/>
                          </w:numPr>
                          <w:rPr>
                            <w:rFonts w:ascii="Segoe UI" w:hAnsi="Segoe UI" w:cs="Segoe UI"/>
                          </w:rPr>
                        </w:pPr>
                        <w:r>
                          <w:rPr>
                            <w:rFonts w:ascii="Segoe UI" w:hAnsi="Segoe UI" w:cs="Segoe UI"/>
                          </w:rPr>
                          <w:t xml:space="preserve">assist with local government technical assistance projects </w:t>
                        </w:r>
                      </w:p>
                      <w:p w14:paraId="6B22EF8B" w14:textId="2858F83B" w:rsidR="00C42B6D" w:rsidRPr="00C42B6D" w:rsidRDefault="00C42B6D" w:rsidP="00C42B6D">
                        <w:pPr>
                          <w:pStyle w:val="ListParagraph"/>
                          <w:numPr>
                            <w:ilvl w:val="0"/>
                            <w:numId w:val="1"/>
                          </w:numPr>
                          <w:rPr>
                            <w:rFonts w:ascii="Segoe UI" w:hAnsi="Segoe UI" w:cs="Segoe UI"/>
                          </w:rPr>
                        </w:pPr>
                        <w:r>
                          <w:rPr>
                            <w:rFonts w:ascii="Segoe UI" w:hAnsi="Segoe UI" w:cs="Segoe UI"/>
                          </w:rPr>
                          <w:t>edit and maintain</w:t>
                        </w:r>
                        <w:r w:rsidRPr="00C42B6D">
                          <w:rPr>
                            <w:rFonts w:ascii="Segoe UI" w:hAnsi="Segoe UI" w:cs="Segoe UI"/>
                          </w:rPr>
                          <w:t xml:space="preserve"> the Land Use Law Center's website, newsletter, and social media pages </w:t>
                        </w:r>
                      </w:p>
                      <w:p w14:paraId="32327929" w14:textId="16694FD4" w:rsidR="00C42B6D" w:rsidRPr="00C42B6D" w:rsidRDefault="00C42B6D" w:rsidP="00C42B6D">
                        <w:pPr>
                          <w:pStyle w:val="ListParagraph"/>
                          <w:numPr>
                            <w:ilvl w:val="0"/>
                            <w:numId w:val="1"/>
                          </w:numPr>
                          <w:rPr>
                            <w:rFonts w:ascii="Segoe UI" w:hAnsi="Segoe UI" w:cs="Segoe UI"/>
                          </w:rPr>
                        </w:pPr>
                        <w:r>
                          <w:rPr>
                            <w:rFonts w:ascii="Segoe UI" w:hAnsi="Segoe UI" w:cs="Segoe UI"/>
                          </w:rPr>
                          <w:t>act</w:t>
                        </w:r>
                        <w:r w:rsidRPr="00C42B6D">
                          <w:rPr>
                            <w:rFonts w:ascii="Segoe UI" w:hAnsi="Segoe UI" w:cs="Segoe UI"/>
                          </w:rPr>
                          <w:t xml:space="preserve"> as a liaison to law student organizations with a land use focus </w:t>
                        </w:r>
                      </w:p>
                      <w:p w14:paraId="6414912A" w14:textId="6128456A" w:rsidR="00DF3613" w:rsidRPr="00DF3613" w:rsidRDefault="00C42B6D" w:rsidP="00C42B6D">
                        <w:pPr>
                          <w:pStyle w:val="ListParagraph"/>
                          <w:numPr>
                            <w:ilvl w:val="0"/>
                            <w:numId w:val="1"/>
                          </w:numPr>
                          <w:rPr>
                            <w:rFonts w:ascii="Segoe UI" w:hAnsi="Segoe UI" w:cs="Segoe UI"/>
                          </w:rPr>
                        </w:pPr>
                        <w:r w:rsidRPr="00C42B6D">
                          <w:rPr>
                            <w:rFonts w:ascii="Segoe UI" w:hAnsi="Segoe UI" w:cs="Segoe UI"/>
                          </w:rPr>
                          <w:t>other projects and duties as assigned</w:t>
                        </w:r>
                      </w:p>
                      <w:p w14:paraId="3A61E073" w14:textId="77777777" w:rsidR="007E1819" w:rsidRDefault="007E1819" w:rsidP="007E1819">
                        <w:pPr>
                          <w:rPr>
                            <w:rFonts w:ascii="Segoe UI" w:hAnsi="Segoe UI" w:cs="Segoe UI"/>
                            <w:u w:val="single"/>
                          </w:rPr>
                        </w:pPr>
                      </w:p>
                      <w:p w14:paraId="3A4C5A19" w14:textId="77777777" w:rsidR="007E1819" w:rsidRDefault="007E1819" w:rsidP="007E1819">
                        <w:pPr>
                          <w:rPr>
                            <w:rFonts w:ascii="Segoe UI" w:hAnsi="Segoe UI" w:cs="Segoe UI"/>
                          </w:rPr>
                        </w:pPr>
                        <w:r w:rsidRPr="007E1819">
                          <w:rPr>
                            <w:rFonts w:ascii="Segoe UI" w:hAnsi="Segoe UI" w:cs="Segoe UI"/>
                            <w:u w:val="single"/>
                          </w:rPr>
                          <w:t>Qualifications</w:t>
                        </w:r>
                      </w:p>
                      <w:p w14:paraId="1E293EEF" w14:textId="77777777" w:rsidR="007E1819" w:rsidRPr="007E1819" w:rsidRDefault="007E1819" w:rsidP="007E1819">
                        <w:pPr>
                          <w:pStyle w:val="ListParagraph"/>
                          <w:numPr>
                            <w:ilvl w:val="0"/>
                            <w:numId w:val="4"/>
                          </w:numPr>
                          <w:rPr>
                            <w:rFonts w:ascii="Segoe UI" w:hAnsi="Segoe UI" w:cs="Segoe UI"/>
                          </w:rPr>
                        </w:pPr>
                        <w:r w:rsidRPr="007E1819">
                          <w:rPr>
                            <w:rFonts w:ascii="Segoe UI" w:hAnsi="Segoe UI" w:cs="Segoe UI"/>
                          </w:rPr>
                          <w:t>Candidate for the LLM in Environmental Law degree at Pace</w:t>
                        </w:r>
                      </w:p>
                      <w:p w14:paraId="2F60261A" w14:textId="77777777" w:rsidR="007E1819" w:rsidRPr="007E1819" w:rsidRDefault="007E1819" w:rsidP="007E1819">
                        <w:pPr>
                          <w:pStyle w:val="ListParagraph"/>
                          <w:numPr>
                            <w:ilvl w:val="0"/>
                            <w:numId w:val="2"/>
                          </w:numPr>
                          <w:rPr>
                            <w:rFonts w:ascii="Segoe UI" w:hAnsi="Segoe UI" w:cs="Segoe UI"/>
                          </w:rPr>
                        </w:pPr>
                        <w:r w:rsidRPr="007E1819">
                          <w:rPr>
                            <w:rFonts w:ascii="Segoe UI" w:hAnsi="Segoe UI" w:cs="Segoe UI"/>
                          </w:rPr>
                          <w:t>strong academic qualifications</w:t>
                        </w:r>
                      </w:p>
                      <w:p w14:paraId="16A26DAB" w14:textId="77777777" w:rsidR="007E1819" w:rsidRPr="007E1819" w:rsidRDefault="007E1819" w:rsidP="007E1819">
                        <w:pPr>
                          <w:pStyle w:val="ListParagraph"/>
                          <w:numPr>
                            <w:ilvl w:val="0"/>
                            <w:numId w:val="2"/>
                          </w:numPr>
                          <w:rPr>
                            <w:rFonts w:ascii="Segoe UI" w:hAnsi="Segoe UI" w:cs="Segoe UI"/>
                          </w:rPr>
                        </w:pPr>
                        <w:r w:rsidRPr="007E1819">
                          <w:rPr>
                            <w:rFonts w:ascii="Segoe UI" w:hAnsi="Segoe UI" w:cs="Segoe UI"/>
                          </w:rPr>
                          <w:t>excellent professional and communication skills</w:t>
                        </w:r>
                      </w:p>
                      <w:p w14:paraId="7055F1C4" w14:textId="77777777" w:rsidR="007E1819" w:rsidRPr="007E1819" w:rsidRDefault="007E1819" w:rsidP="007E1819">
                        <w:pPr>
                          <w:pStyle w:val="ListParagraph"/>
                          <w:numPr>
                            <w:ilvl w:val="0"/>
                            <w:numId w:val="2"/>
                          </w:numPr>
                          <w:rPr>
                            <w:rFonts w:ascii="Segoe UI" w:hAnsi="Segoe UI" w:cs="Segoe UI"/>
                          </w:rPr>
                        </w:pPr>
                        <w:r w:rsidRPr="007E1819">
                          <w:rPr>
                            <w:rFonts w:ascii="Segoe UI" w:hAnsi="Segoe UI" w:cs="Segoe UI"/>
                          </w:rPr>
                          <w:t>strong writing ability</w:t>
                        </w:r>
                      </w:p>
                      <w:p w14:paraId="2C28D255" w14:textId="77777777" w:rsidR="007E1819" w:rsidRPr="007E1819" w:rsidRDefault="007E1819" w:rsidP="007E1819">
                        <w:pPr>
                          <w:pStyle w:val="ListParagraph"/>
                          <w:numPr>
                            <w:ilvl w:val="0"/>
                            <w:numId w:val="2"/>
                          </w:numPr>
                          <w:rPr>
                            <w:rFonts w:ascii="Segoe UI" w:hAnsi="Segoe UI" w:cs="Segoe UI"/>
                          </w:rPr>
                        </w:pPr>
                        <w:r w:rsidRPr="007E1819">
                          <w:rPr>
                            <w:rFonts w:ascii="Segoe UI" w:hAnsi="Segoe UI" w:cs="Segoe UI"/>
                          </w:rPr>
                          <w:t>excellent organization and administrative skills</w:t>
                        </w:r>
                      </w:p>
                      <w:p w14:paraId="414E0AF8" w14:textId="4AA72D7F" w:rsidR="007E1819" w:rsidRDefault="00C42B6D" w:rsidP="00C42B6D">
                        <w:pPr>
                          <w:pStyle w:val="ListParagraph"/>
                          <w:numPr>
                            <w:ilvl w:val="0"/>
                            <w:numId w:val="2"/>
                          </w:numPr>
                          <w:rPr>
                            <w:rFonts w:ascii="Segoe UI" w:hAnsi="Segoe UI" w:cs="Segoe UI"/>
                          </w:rPr>
                        </w:pPr>
                        <w:r w:rsidRPr="00C42B6D">
                          <w:rPr>
                            <w:rFonts w:ascii="Segoe UI" w:hAnsi="Segoe UI" w:cs="Segoe UI"/>
                          </w:rPr>
                          <w:t>a demonstrated interest in land use and sustainable development law (defined broadly)</w:t>
                        </w:r>
                        <w:r w:rsidR="00DF3613" w:rsidRPr="00DF3613">
                          <w:rPr>
                            <w:rFonts w:ascii="Segoe UI" w:hAnsi="Segoe UI" w:cs="Segoe UI"/>
                          </w:rPr>
                          <w:t xml:space="preserve"> </w:t>
                        </w:r>
                      </w:p>
                      <w:p w14:paraId="3D7A716C" w14:textId="77777777" w:rsidR="000975CB" w:rsidRPr="000975CB" w:rsidRDefault="000975CB" w:rsidP="000975CB">
                        <w:pPr>
                          <w:rPr>
                            <w:rFonts w:ascii="Segoe UI" w:hAnsi="Segoe UI" w:cs="Segoe UI"/>
                          </w:rPr>
                        </w:pPr>
                      </w:p>
                      <w:p w14:paraId="34154D14" w14:textId="77777777" w:rsidR="00CF0D12" w:rsidRPr="007E1819" w:rsidRDefault="007E1819">
                        <w:pPr>
                          <w:rPr>
                            <w:rFonts w:ascii="Segoe UI" w:hAnsi="Segoe UI" w:cs="Segoe UI"/>
                            <w:u w:val="single"/>
                          </w:rPr>
                        </w:pPr>
                        <w:r w:rsidRPr="007E1819">
                          <w:rPr>
                            <w:rFonts w:ascii="Segoe UI" w:hAnsi="Segoe UI" w:cs="Segoe UI"/>
                            <w:u w:val="single"/>
                          </w:rPr>
                          <w:t>Compensation</w:t>
                        </w:r>
                      </w:p>
                      <w:p w14:paraId="2682B366" w14:textId="77307F39" w:rsidR="007E1819" w:rsidRDefault="007E1819" w:rsidP="007E1819">
                        <w:pPr>
                          <w:pStyle w:val="ListParagraph"/>
                          <w:numPr>
                            <w:ilvl w:val="0"/>
                            <w:numId w:val="5"/>
                          </w:numPr>
                          <w:rPr>
                            <w:rFonts w:ascii="Segoe UI" w:hAnsi="Segoe UI" w:cs="Segoe UI"/>
                          </w:rPr>
                        </w:pPr>
                        <w:r>
                          <w:rPr>
                            <w:rFonts w:ascii="Segoe UI" w:hAnsi="Segoe UI" w:cs="Segoe UI"/>
                          </w:rPr>
                          <w:t>Full-tuition waiver for LLM degree</w:t>
                        </w:r>
                      </w:p>
                      <w:p w14:paraId="1A8DB6C1" w14:textId="6AC5CCC8" w:rsidR="007E1819" w:rsidRPr="007E1819" w:rsidRDefault="007E1819" w:rsidP="007E1819">
                        <w:pPr>
                          <w:pStyle w:val="ListParagraph"/>
                          <w:numPr>
                            <w:ilvl w:val="0"/>
                            <w:numId w:val="5"/>
                          </w:numPr>
                          <w:rPr>
                            <w:rFonts w:ascii="Segoe UI" w:hAnsi="Segoe UI" w:cs="Segoe UI"/>
                          </w:rPr>
                        </w:pPr>
                        <w:r>
                          <w:rPr>
                            <w:rFonts w:ascii="Segoe UI" w:hAnsi="Segoe UI" w:cs="Segoe UI"/>
                          </w:rPr>
                          <w:t>Modest stipend</w:t>
                        </w:r>
                      </w:p>
                      <w:p w14:paraId="57EC7CF5" w14:textId="77777777" w:rsidR="007E1819" w:rsidRPr="007E1819" w:rsidRDefault="007E1819">
                        <w:pPr>
                          <w:rPr>
                            <w:rFonts w:ascii="Segoe UI" w:hAnsi="Segoe UI" w:cs="Segoe UI"/>
                          </w:rPr>
                        </w:pPr>
                      </w:p>
                      <w:p w14:paraId="1BC078F0" w14:textId="41619FE9" w:rsidR="007E1819" w:rsidRPr="007E1819" w:rsidRDefault="007E1819" w:rsidP="004E085A">
                        <w:pPr>
                          <w:rPr>
                            <w:rFonts w:ascii="Segoe UI" w:hAnsi="Segoe UI" w:cs="Segoe UI"/>
                            <w:u w:val="single"/>
                          </w:rPr>
                        </w:pPr>
                        <w:r w:rsidRPr="007E1819">
                          <w:rPr>
                            <w:rFonts w:ascii="Segoe UI" w:hAnsi="Segoe UI" w:cs="Segoe UI"/>
                            <w:u w:val="single"/>
                          </w:rPr>
                          <w:t>Start Date</w:t>
                        </w:r>
                        <w:r>
                          <w:rPr>
                            <w:rFonts w:ascii="Segoe UI" w:hAnsi="Segoe UI" w:cs="Segoe UI"/>
                            <w:u w:val="single"/>
                          </w:rPr>
                          <w:t xml:space="preserve"> (flexible)</w:t>
                        </w:r>
                      </w:p>
                      <w:p w14:paraId="2ADE569E" w14:textId="70F1EC3A" w:rsidR="007E1819" w:rsidRDefault="00CF0D12" w:rsidP="007E1819">
                        <w:pPr>
                          <w:rPr>
                            <w:rFonts w:ascii="Segoe UI" w:hAnsi="Segoe UI" w:cs="Segoe UI"/>
                          </w:rPr>
                        </w:pPr>
                        <w:r w:rsidRPr="00CF0D12">
                          <w:rPr>
                            <w:rFonts w:ascii="Segoe UI" w:hAnsi="Segoe UI" w:cs="Segoe UI"/>
                          </w:rPr>
                          <w:t>This posi</w:t>
                        </w:r>
                        <w:r w:rsidR="00857FC1">
                          <w:rPr>
                            <w:rFonts w:ascii="Segoe UI" w:hAnsi="Segoe UI" w:cs="Segoe UI"/>
                          </w:rPr>
                          <w:t xml:space="preserve">tion runs </w:t>
                        </w:r>
                        <w:r w:rsidR="00EA1E95">
                          <w:rPr>
                            <w:rFonts w:ascii="Segoe UI" w:hAnsi="Segoe UI" w:cs="Segoe UI"/>
                          </w:rPr>
                          <w:t>from August 2019</w:t>
                        </w:r>
                        <w:r w:rsidRPr="00CF0D12">
                          <w:rPr>
                            <w:rFonts w:ascii="Segoe UI" w:hAnsi="Segoe UI" w:cs="Segoe UI"/>
                          </w:rPr>
                          <w:t xml:space="preserve"> to </w:t>
                        </w:r>
                        <w:r w:rsidR="00775AFE">
                          <w:rPr>
                            <w:rFonts w:ascii="Segoe UI" w:hAnsi="Segoe UI" w:cs="Segoe UI"/>
                          </w:rPr>
                          <w:t>May 20</w:t>
                        </w:r>
                        <w:r w:rsidR="00EA1E95">
                          <w:rPr>
                            <w:rFonts w:ascii="Segoe UI" w:hAnsi="Segoe UI" w:cs="Segoe UI"/>
                          </w:rPr>
                          <w:t>20</w:t>
                        </w:r>
                        <w:r w:rsidRPr="00CF0D12">
                          <w:rPr>
                            <w:rFonts w:ascii="Segoe UI" w:hAnsi="Segoe UI" w:cs="Segoe UI"/>
                          </w:rPr>
                          <w:t>. Set weekly hours</w:t>
                        </w:r>
                        <w:r w:rsidR="007E1819">
                          <w:rPr>
                            <w:rFonts w:ascii="Segoe UI" w:hAnsi="Segoe UI" w:cs="Segoe UI"/>
                          </w:rPr>
                          <w:t xml:space="preserve"> (17-20)</w:t>
                        </w:r>
                        <w:r w:rsidRPr="00CF0D12">
                          <w:rPr>
                            <w:rFonts w:ascii="Segoe UI" w:hAnsi="Segoe UI" w:cs="Segoe UI"/>
                          </w:rPr>
                          <w:t xml:space="preserve"> are required throughout the duration of the appointment. </w:t>
                        </w:r>
                        <w:r w:rsidRPr="00CF0D12">
                          <w:rPr>
                            <w:rFonts w:ascii="Segoe UI" w:hAnsi="Segoe UI" w:cs="Segoe UI"/>
                          </w:rPr>
                          <w:br/>
                        </w:r>
                      </w:p>
                      <w:p w14:paraId="57EA9376" w14:textId="77777777" w:rsidR="007E1819" w:rsidRDefault="007E1819" w:rsidP="007E1819">
                        <w:pPr>
                          <w:rPr>
                            <w:rFonts w:ascii="Segoe UI" w:hAnsi="Segoe UI" w:cs="Segoe UI"/>
                          </w:rPr>
                        </w:pPr>
                        <w:r w:rsidRPr="007E1819">
                          <w:rPr>
                            <w:rFonts w:ascii="Segoe UI" w:hAnsi="Segoe UI" w:cs="Segoe UI"/>
                            <w:u w:val="single"/>
                          </w:rPr>
                          <w:t>Location</w:t>
                        </w:r>
                      </w:p>
                      <w:p w14:paraId="7565003F" w14:textId="77777777" w:rsidR="007E1819" w:rsidRDefault="007E1819" w:rsidP="007E1819">
                        <w:pPr>
                          <w:rPr>
                            <w:rFonts w:ascii="Segoe UI" w:hAnsi="Segoe UI" w:cs="Segoe UI"/>
                          </w:rPr>
                        </w:pPr>
                        <w:r>
                          <w:rPr>
                            <w:rFonts w:ascii="Segoe UI" w:hAnsi="Segoe UI" w:cs="Segoe UI"/>
                          </w:rPr>
                          <w:t>White Plains, NY (Westchester County; 35 minutes north of Grand Central by train)</w:t>
                        </w:r>
                      </w:p>
                      <w:p w14:paraId="3EC75DC2" w14:textId="078199DA" w:rsidR="007E1819" w:rsidRDefault="007E1819" w:rsidP="007E1819">
                        <w:pPr>
                          <w:rPr>
                            <w:rFonts w:ascii="Segoe UI" w:hAnsi="Segoe UI" w:cs="Segoe UI"/>
                          </w:rPr>
                        </w:pPr>
                      </w:p>
                      <w:p w14:paraId="11F80429" w14:textId="72C442B4" w:rsidR="00775AFE" w:rsidRDefault="00775AFE" w:rsidP="007E1819">
                        <w:pPr>
                          <w:rPr>
                            <w:rFonts w:ascii="Segoe UI" w:hAnsi="Segoe UI" w:cs="Segoe UI"/>
                          </w:rPr>
                        </w:pPr>
                      </w:p>
                      <w:p w14:paraId="6E3FDADD" w14:textId="77777777" w:rsidR="00775AFE" w:rsidRDefault="00775AFE" w:rsidP="007E1819">
                        <w:pPr>
                          <w:rPr>
                            <w:rFonts w:ascii="Segoe UI" w:hAnsi="Segoe UI" w:cs="Segoe UI"/>
                          </w:rPr>
                        </w:pPr>
                      </w:p>
                      <w:p w14:paraId="5819C8EF" w14:textId="77777777" w:rsidR="007E522E" w:rsidRDefault="001F2266" w:rsidP="00EA1E95">
                        <w:pPr>
                          <w:rPr>
                            <w:rFonts w:ascii="Segoe UI" w:hAnsi="Segoe UI" w:cs="Segoe UI"/>
                            <w:u w:val="single"/>
                          </w:rPr>
                        </w:pPr>
                        <w:bookmarkStart w:id="0" w:name="_GoBack"/>
                        <w:r>
                          <w:rPr>
                            <w:rFonts w:ascii="Segoe UI" w:hAnsi="Segoe UI" w:cs="Segoe UI"/>
                            <w:u w:val="single"/>
                          </w:rPr>
                          <w:lastRenderedPageBreak/>
                          <w:t xml:space="preserve">How to </w:t>
                        </w:r>
                        <w:r w:rsidR="007E522E">
                          <w:rPr>
                            <w:rFonts w:ascii="Segoe UI" w:hAnsi="Segoe UI" w:cs="Segoe UI"/>
                            <w:u w:val="single"/>
                          </w:rPr>
                          <w:t xml:space="preserve">apply – You must complete </w:t>
                        </w:r>
                        <w:r w:rsidR="007E522E" w:rsidRPr="00C4111D">
                          <w:rPr>
                            <w:rFonts w:ascii="Segoe UI" w:hAnsi="Segoe UI" w:cs="Segoe UI"/>
                            <w:b/>
                            <w:u w:val="single"/>
                          </w:rPr>
                          <w:t>BOTH</w:t>
                        </w:r>
                        <w:r w:rsidR="007E522E">
                          <w:rPr>
                            <w:rFonts w:ascii="Segoe UI" w:hAnsi="Segoe UI" w:cs="Segoe UI"/>
                            <w:u w:val="single"/>
                          </w:rPr>
                          <w:t xml:space="preserve"> Steps 1 and 2</w:t>
                        </w:r>
                      </w:p>
                      <w:p w14:paraId="454C8291" w14:textId="4F890F38" w:rsidR="00EA1E95" w:rsidRPr="001F2B9A" w:rsidRDefault="00EA1E95" w:rsidP="00EA1E95">
                        <w:pPr>
                          <w:rPr>
                            <w:rFonts w:ascii="Segoe UI" w:hAnsi="Segoe UI" w:cs="Segoe UI"/>
                          </w:rPr>
                        </w:pPr>
                        <w:r w:rsidRPr="00316C29">
                          <w:rPr>
                            <w:rFonts w:ascii="Segoe UI" w:hAnsi="Segoe UI" w:cs="Segoe UI"/>
                            <w:b/>
                          </w:rPr>
                          <w:t>Step 1:</w:t>
                        </w:r>
                        <w:r w:rsidRPr="001F2B9A">
                          <w:rPr>
                            <w:rFonts w:ascii="Segoe UI" w:hAnsi="Segoe UI" w:cs="Segoe UI"/>
                          </w:rPr>
                          <w:t xml:space="preserve"> </w:t>
                        </w:r>
                        <w:r>
                          <w:rPr>
                            <w:rFonts w:ascii="Segoe UI" w:hAnsi="Segoe UI" w:cs="Segoe UI"/>
                          </w:rPr>
                          <w:t xml:space="preserve"> Apply for</w:t>
                        </w:r>
                        <w:r w:rsidRPr="001F2B9A">
                          <w:rPr>
                            <w:rFonts w:ascii="Segoe UI" w:hAnsi="Segoe UI" w:cs="Segoe UI"/>
                          </w:rPr>
                          <w:t xml:space="preserve"> the LLM in Environmental Law: </w:t>
                        </w:r>
                        <w:hyperlink r:id="rId6" w:history="1">
                          <w:r w:rsidRPr="00967FCE">
                            <w:rPr>
                              <w:rStyle w:val="Hyperlink"/>
                              <w:rFonts w:ascii="Segoe UI" w:hAnsi="Segoe UI" w:cs="Segoe UI"/>
                            </w:rPr>
                            <w:t>https://law.pace.edu/graduate/how-apply-llm-and-sjd-applicants</w:t>
                          </w:r>
                        </w:hyperlink>
                      </w:p>
                      <w:p w14:paraId="2339BCAF" w14:textId="77777777" w:rsidR="00EA1E95" w:rsidRPr="005C6B8D" w:rsidRDefault="00EA1E95" w:rsidP="00EA1E95">
                        <w:pPr>
                          <w:rPr>
                            <w:rFonts w:ascii="Segoe UI" w:hAnsi="Segoe UI" w:cs="Segoe UI"/>
                          </w:rPr>
                        </w:pPr>
                      </w:p>
                      <w:p w14:paraId="79084E67" w14:textId="6B7400C4" w:rsidR="00EA1E95" w:rsidRDefault="00EA1E95" w:rsidP="00EA1E95">
                        <w:pPr>
                          <w:rPr>
                            <w:rFonts w:ascii="Segoe UI" w:hAnsi="Segoe UI" w:cs="Segoe UI"/>
                          </w:rPr>
                        </w:pPr>
                        <w:r w:rsidRPr="00316C29">
                          <w:rPr>
                            <w:rFonts w:ascii="Segoe UI" w:hAnsi="Segoe UI" w:cs="Segoe UI"/>
                            <w:b/>
                          </w:rPr>
                          <w:t>Step 2:</w:t>
                        </w:r>
                        <w:r>
                          <w:rPr>
                            <w:rFonts w:ascii="Segoe UI" w:hAnsi="Segoe UI" w:cs="Segoe UI"/>
                          </w:rPr>
                          <w:t xml:space="preserve"> Submit a</w:t>
                        </w:r>
                        <w:r w:rsidRPr="00316C29">
                          <w:rPr>
                            <w:rFonts w:ascii="Segoe UI" w:hAnsi="Segoe UI" w:cs="Segoe UI"/>
                          </w:rPr>
                          <w:t xml:space="preserve"> cover letter</w:t>
                        </w:r>
                        <w:r>
                          <w:rPr>
                            <w:rFonts w:ascii="Segoe UI" w:hAnsi="Segoe UI" w:cs="Segoe UI"/>
                          </w:rPr>
                          <w:t xml:space="preserve"> (detailing your interest in this fellowship)</w:t>
                        </w:r>
                        <w:r w:rsidRPr="00316C29">
                          <w:rPr>
                            <w:rFonts w:ascii="Segoe UI" w:hAnsi="Segoe UI" w:cs="Segoe UI"/>
                          </w:rPr>
                          <w:t>, resume</w:t>
                        </w:r>
                        <w:r>
                          <w:rPr>
                            <w:rFonts w:ascii="Segoe UI" w:hAnsi="Segoe UI" w:cs="Segoe UI"/>
                          </w:rPr>
                          <w:t xml:space="preserve"> or curriculum vitae</w:t>
                        </w:r>
                        <w:r w:rsidRPr="00316C29">
                          <w:rPr>
                            <w:rFonts w:ascii="Segoe UI" w:hAnsi="Segoe UI" w:cs="Segoe UI"/>
                          </w:rPr>
                          <w:t xml:space="preserve">, and list of three </w:t>
                        </w:r>
                        <w:r>
                          <w:rPr>
                            <w:rFonts w:ascii="Segoe UI" w:hAnsi="Segoe UI" w:cs="Segoe UI"/>
                          </w:rPr>
                          <w:t xml:space="preserve">(3) </w:t>
                        </w:r>
                        <w:r w:rsidRPr="00316C29">
                          <w:rPr>
                            <w:rFonts w:ascii="Segoe UI" w:hAnsi="Segoe UI" w:cs="Segoe UI"/>
                          </w:rPr>
                          <w:t xml:space="preserve">references </w:t>
                        </w:r>
                        <w:r>
                          <w:rPr>
                            <w:rFonts w:ascii="Segoe UI" w:hAnsi="Segoe UI" w:cs="Segoe UI"/>
                          </w:rPr>
                          <w:t>to:</w:t>
                        </w:r>
                        <w:r w:rsidR="008A4478">
                          <w:rPr>
                            <w:rFonts w:ascii="Segoe UI" w:hAnsi="Segoe UI" w:cs="Segoe UI"/>
                          </w:rPr>
                          <w:t xml:space="preserve"> </w:t>
                        </w:r>
                        <w:hyperlink r:id="rId7" w:tgtFrame="_blank" w:history="1">
                          <w:r w:rsidR="00951119" w:rsidRPr="00951119">
                            <w:rPr>
                              <w:rFonts w:ascii="OpenSans" w:hAnsi="OpenSans"/>
                              <w:color w:val="195D8B"/>
                              <w:sz w:val="20"/>
                              <w:szCs w:val="20"/>
                              <w:u w:val="single"/>
                              <w:shd w:val="clear" w:color="auto" w:fill="FFFFFF"/>
                            </w:rPr>
                            <w:t>http://careers.pace.edu/postings/14912</w:t>
                          </w:r>
                        </w:hyperlink>
                      </w:p>
                      <w:p w14:paraId="057ED400" w14:textId="77777777" w:rsidR="00EA1E95" w:rsidRDefault="00EA1E95" w:rsidP="001F2266">
                        <w:pPr>
                          <w:rPr>
                            <w:rFonts w:ascii="Segoe UI" w:hAnsi="Segoe UI" w:cs="Segoe UI"/>
                          </w:rPr>
                        </w:pPr>
                      </w:p>
                      <w:p w14:paraId="1F7A42A0" w14:textId="4EB4B489" w:rsidR="001F2266" w:rsidRDefault="001F2266" w:rsidP="001F2266">
                        <w:pPr>
                          <w:rPr>
                            <w:rFonts w:ascii="Segoe UI" w:hAnsi="Segoe UI" w:cs="Segoe UI"/>
                          </w:rPr>
                        </w:pPr>
                        <w:r>
                          <w:rPr>
                            <w:rFonts w:ascii="Segoe UI" w:hAnsi="Segoe UI" w:cs="Segoe UI"/>
                          </w:rPr>
                          <w:t xml:space="preserve">For more information, visit </w:t>
                        </w:r>
                        <w:hyperlink r:id="rId8" w:history="1">
                          <w:r>
                            <w:rPr>
                              <w:rStyle w:val="Hyperlink"/>
                              <w:rFonts w:ascii="Segoe UI" w:hAnsi="Segoe UI" w:cs="Segoe UI"/>
                            </w:rPr>
                            <w:t>www.law.pace.edu/environment</w:t>
                          </w:r>
                        </w:hyperlink>
                        <w:r>
                          <w:rPr>
                            <w:rFonts w:ascii="Segoe UI" w:hAnsi="Segoe UI" w:cs="Segoe UI"/>
                          </w:rPr>
                          <w:t xml:space="preserve">. </w:t>
                        </w:r>
                      </w:p>
                      <w:p w14:paraId="45BEFEA1" w14:textId="77777777" w:rsidR="007E1819" w:rsidRDefault="007E1819" w:rsidP="007E1819">
                        <w:pPr>
                          <w:rPr>
                            <w:rFonts w:ascii="Segoe UI" w:hAnsi="Segoe UI" w:cs="Segoe UI"/>
                          </w:rPr>
                        </w:pPr>
                      </w:p>
                      <w:p w14:paraId="233B57D6" w14:textId="1C8D647B" w:rsidR="007E1819" w:rsidRDefault="007E1819" w:rsidP="007E1819">
                        <w:pPr>
                          <w:rPr>
                            <w:rFonts w:ascii="Segoe UI" w:hAnsi="Segoe UI" w:cs="Segoe UI"/>
                          </w:rPr>
                        </w:pPr>
                        <w:r>
                          <w:rPr>
                            <w:rFonts w:ascii="Segoe UI" w:hAnsi="Segoe UI" w:cs="Segoe UI"/>
                          </w:rPr>
                          <w:t xml:space="preserve">Questions? Email </w:t>
                        </w:r>
                        <w:r w:rsidR="000D49DD">
                          <w:rPr>
                            <w:rFonts w:ascii="Segoe UI" w:hAnsi="Segoe UI" w:cs="Segoe UI"/>
                          </w:rPr>
                          <w:t>Inga Caldwell</w:t>
                        </w:r>
                        <w:r w:rsidR="00857FC1">
                          <w:rPr>
                            <w:rFonts w:ascii="Segoe UI" w:hAnsi="Segoe UI" w:cs="Segoe UI"/>
                          </w:rPr>
                          <w:t xml:space="preserve">, Associate Director of Environmental Law Programs </w:t>
                        </w:r>
                        <w:r w:rsidR="000D49DD">
                          <w:rPr>
                            <w:rFonts w:ascii="Segoe UI" w:hAnsi="Segoe UI" w:cs="Segoe UI"/>
                          </w:rPr>
                          <w:t>at icaldwell@law.pace.ed</w:t>
                        </w:r>
                        <w:r w:rsidR="000D49DD" w:rsidRPr="000D49DD">
                          <w:rPr>
                            <w:rFonts w:ascii="Segoe UI" w:hAnsi="Segoe UI" w:cs="Segoe UI"/>
                          </w:rPr>
                          <w:t>u</w:t>
                        </w:r>
                        <w:r w:rsidR="00857FC1" w:rsidRPr="000D49DD">
                          <w:rPr>
                            <w:rStyle w:val="Hyperlink"/>
                            <w:rFonts w:ascii="Segoe UI" w:hAnsi="Segoe UI" w:cs="Segoe UI"/>
                            <w:color w:val="auto"/>
                            <w:u w:val="none"/>
                          </w:rPr>
                          <w:t>.</w:t>
                        </w:r>
                      </w:p>
                      <w:p w14:paraId="77295BBB" w14:textId="77777777" w:rsidR="00460902" w:rsidRDefault="00460902" w:rsidP="007E1819">
                        <w:pPr>
                          <w:rPr>
                            <w:rFonts w:ascii="Segoe UI" w:hAnsi="Segoe UI" w:cs="Segoe UI"/>
                          </w:rPr>
                        </w:pPr>
                      </w:p>
                      <w:p w14:paraId="303AD494" w14:textId="5CD3A23C" w:rsidR="00460902" w:rsidRPr="00460902" w:rsidRDefault="00460902" w:rsidP="00460902">
                        <w:pPr>
                          <w:rPr>
                            <w:rFonts w:ascii="Segoe UI" w:hAnsi="Segoe UI" w:cs="Segoe UI"/>
                            <w:i/>
                          </w:rPr>
                        </w:pPr>
                        <w:r w:rsidRPr="00460902">
                          <w:rPr>
                            <w:rFonts w:ascii="Segoe UI" w:hAnsi="Segoe UI" w:cs="Segoe UI"/>
                            <w:i/>
                          </w:rPr>
                          <w:t xml:space="preserve">Pace is committed to achieving completely equal opportunity in all aspects of University life. Applications are encouraged from people of color, individuals of varied sexual and affectional orientations, individuals who are differently-abled, veterans of the armed forces or national service, and anyone whose background and experience will contribute to the diversity of the law school.  </w:t>
                        </w:r>
                        <w:bookmarkEnd w:id="0"/>
                      </w:p>
                    </w:tc>
                  </w:tr>
                </w:tbl>
                <w:p w14:paraId="3021FFA2" w14:textId="77777777" w:rsidR="003E5851" w:rsidRPr="00CF0D12" w:rsidRDefault="003E5851">
                  <w:pPr>
                    <w:rPr>
                      <w:rFonts w:ascii="Segoe UI" w:hAnsi="Segoe UI" w:cs="Segoe UI"/>
                      <w:sz w:val="24"/>
                      <w:szCs w:val="24"/>
                    </w:rPr>
                  </w:pPr>
                </w:p>
              </w:tc>
            </w:tr>
          </w:tbl>
          <w:p w14:paraId="5444DEB6" w14:textId="77777777" w:rsidR="003E5851" w:rsidRPr="00CF0D12" w:rsidRDefault="003E5851">
            <w:pPr>
              <w:rPr>
                <w:rFonts w:ascii="Segoe UI" w:eastAsia="Times New Roman" w:hAnsi="Segoe UI" w:cs="Segoe UI"/>
                <w:sz w:val="20"/>
                <w:szCs w:val="20"/>
              </w:rPr>
            </w:pPr>
          </w:p>
        </w:tc>
      </w:tr>
    </w:tbl>
    <w:p w14:paraId="10E13EFB" w14:textId="77777777" w:rsidR="00A252D0" w:rsidRPr="00CF0D12" w:rsidRDefault="00A252D0">
      <w:pPr>
        <w:rPr>
          <w:rFonts w:ascii="Segoe UI" w:hAnsi="Segoe UI" w:cs="Segoe UI"/>
        </w:rPr>
      </w:pPr>
    </w:p>
    <w:sectPr w:rsidR="00A252D0" w:rsidRPr="00CF0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971C0"/>
    <w:multiLevelType w:val="hybridMultilevel"/>
    <w:tmpl w:val="4B88EDEE"/>
    <w:lvl w:ilvl="0" w:tplc="AEA68A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C59B4"/>
    <w:multiLevelType w:val="hybridMultilevel"/>
    <w:tmpl w:val="08C007B2"/>
    <w:lvl w:ilvl="0" w:tplc="AEA68A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C1646"/>
    <w:multiLevelType w:val="hybridMultilevel"/>
    <w:tmpl w:val="54D27804"/>
    <w:lvl w:ilvl="0" w:tplc="AEA68A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D07C6"/>
    <w:multiLevelType w:val="hybridMultilevel"/>
    <w:tmpl w:val="31ACD9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8734DA9"/>
    <w:multiLevelType w:val="hybridMultilevel"/>
    <w:tmpl w:val="49D047B0"/>
    <w:lvl w:ilvl="0" w:tplc="AEA68A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106B6"/>
    <w:multiLevelType w:val="hybridMultilevel"/>
    <w:tmpl w:val="E03AA42A"/>
    <w:lvl w:ilvl="0" w:tplc="FBE640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A6A13"/>
    <w:multiLevelType w:val="hybridMultilevel"/>
    <w:tmpl w:val="38C8E0D4"/>
    <w:lvl w:ilvl="0" w:tplc="AEA68A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51"/>
    <w:rsid w:val="000503AF"/>
    <w:rsid w:val="00057528"/>
    <w:rsid w:val="000975CB"/>
    <w:rsid w:val="000D49DD"/>
    <w:rsid w:val="0019401D"/>
    <w:rsid w:val="001C05A6"/>
    <w:rsid w:val="001D0D5A"/>
    <w:rsid w:val="001F2266"/>
    <w:rsid w:val="002C5467"/>
    <w:rsid w:val="00320BCD"/>
    <w:rsid w:val="003E5851"/>
    <w:rsid w:val="00460902"/>
    <w:rsid w:val="004E085A"/>
    <w:rsid w:val="00506B45"/>
    <w:rsid w:val="00775AFE"/>
    <w:rsid w:val="007A6D25"/>
    <w:rsid w:val="007B1E27"/>
    <w:rsid w:val="007E1819"/>
    <w:rsid w:val="007E522E"/>
    <w:rsid w:val="00857FC1"/>
    <w:rsid w:val="00897F75"/>
    <w:rsid w:val="008A4478"/>
    <w:rsid w:val="008C7DB4"/>
    <w:rsid w:val="00914493"/>
    <w:rsid w:val="00951119"/>
    <w:rsid w:val="00960D7D"/>
    <w:rsid w:val="009A2045"/>
    <w:rsid w:val="00A252D0"/>
    <w:rsid w:val="00B43753"/>
    <w:rsid w:val="00C42B6D"/>
    <w:rsid w:val="00C566BE"/>
    <w:rsid w:val="00C77C17"/>
    <w:rsid w:val="00CC2BBC"/>
    <w:rsid w:val="00CF0D12"/>
    <w:rsid w:val="00CF209C"/>
    <w:rsid w:val="00D51468"/>
    <w:rsid w:val="00DF3613"/>
    <w:rsid w:val="00E2683B"/>
    <w:rsid w:val="00EA1E95"/>
    <w:rsid w:val="00EE2069"/>
    <w:rsid w:val="00F73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66A0"/>
  <w15:chartTrackingRefBased/>
  <w15:docId w15:val="{A3AE2456-38F7-487F-9763-40BBE25B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85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851"/>
    <w:rPr>
      <w:color w:val="0563C1"/>
      <w:u w:val="single"/>
    </w:rPr>
  </w:style>
  <w:style w:type="paragraph" w:styleId="ListParagraph">
    <w:name w:val="List Paragraph"/>
    <w:basedOn w:val="Normal"/>
    <w:uiPriority w:val="34"/>
    <w:qFormat/>
    <w:rsid w:val="003E5851"/>
    <w:pPr>
      <w:ind w:left="720"/>
    </w:pPr>
  </w:style>
  <w:style w:type="character" w:styleId="CommentReference">
    <w:name w:val="annotation reference"/>
    <w:basedOn w:val="DefaultParagraphFont"/>
    <w:uiPriority w:val="99"/>
    <w:semiHidden/>
    <w:unhideWhenUsed/>
    <w:rsid w:val="004E085A"/>
    <w:rPr>
      <w:sz w:val="16"/>
      <w:szCs w:val="16"/>
    </w:rPr>
  </w:style>
  <w:style w:type="paragraph" w:styleId="CommentText">
    <w:name w:val="annotation text"/>
    <w:basedOn w:val="Normal"/>
    <w:link w:val="CommentTextChar"/>
    <w:uiPriority w:val="99"/>
    <w:semiHidden/>
    <w:unhideWhenUsed/>
    <w:rsid w:val="004E085A"/>
    <w:rPr>
      <w:sz w:val="20"/>
      <w:szCs w:val="20"/>
    </w:rPr>
  </w:style>
  <w:style w:type="character" w:customStyle="1" w:styleId="CommentTextChar">
    <w:name w:val="Comment Text Char"/>
    <w:basedOn w:val="DefaultParagraphFont"/>
    <w:link w:val="CommentText"/>
    <w:uiPriority w:val="99"/>
    <w:semiHidden/>
    <w:rsid w:val="004E085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085A"/>
    <w:rPr>
      <w:b/>
      <w:bCs/>
    </w:rPr>
  </w:style>
  <w:style w:type="character" w:customStyle="1" w:styleId="CommentSubjectChar">
    <w:name w:val="Comment Subject Char"/>
    <w:basedOn w:val="CommentTextChar"/>
    <w:link w:val="CommentSubject"/>
    <w:uiPriority w:val="99"/>
    <w:semiHidden/>
    <w:rsid w:val="004E085A"/>
    <w:rPr>
      <w:rFonts w:ascii="Calibri" w:hAnsi="Calibri" w:cs="Times New Roman"/>
      <w:b/>
      <w:bCs/>
      <w:sz w:val="20"/>
      <w:szCs w:val="20"/>
    </w:rPr>
  </w:style>
  <w:style w:type="paragraph" w:styleId="BalloonText">
    <w:name w:val="Balloon Text"/>
    <w:basedOn w:val="Normal"/>
    <w:link w:val="BalloonTextChar"/>
    <w:uiPriority w:val="99"/>
    <w:semiHidden/>
    <w:unhideWhenUsed/>
    <w:rsid w:val="004E0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85A"/>
    <w:rPr>
      <w:rFonts w:ascii="Segoe UI" w:hAnsi="Segoe UI" w:cs="Segoe UI"/>
      <w:sz w:val="18"/>
      <w:szCs w:val="18"/>
    </w:rPr>
  </w:style>
  <w:style w:type="paragraph" w:customStyle="1" w:styleId="p1">
    <w:name w:val="p1"/>
    <w:basedOn w:val="Normal"/>
    <w:rsid w:val="00914493"/>
    <w:rPr>
      <w:rFonts w:ascii="Tahoma" w:hAnsi="Tahoma" w:cs="Tahoma"/>
      <w:sz w:val="20"/>
      <w:szCs w:val="20"/>
    </w:rPr>
  </w:style>
  <w:style w:type="character" w:customStyle="1" w:styleId="s1">
    <w:name w:val="s1"/>
    <w:basedOn w:val="DefaultParagraphFont"/>
    <w:rsid w:val="00914493"/>
  </w:style>
  <w:style w:type="character" w:styleId="FollowedHyperlink">
    <w:name w:val="FollowedHyperlink"/>
    <w:basedOn w:val="DefaultParagraphFont"/>
    <w:uiPriority w:val="99"/>
    <w:semiHidden/>
    <w:unhideWhenUsed/>
    <w:rsid w:val="00EA1E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203531">
      <w:bodyDiv w:val="1"/>
      <w:marLeft w:val="0"/>
      <w:marRight w:val="0"/>
      <w:marTop w:val="0"/>
      <w:marBottom w:val="0"/>
      <w:divBdr>
        <w:top w:val="none" w:sz="0" w:space="0" w:color="auto"/>
        <w:left w:val="none" w:sz="0" w:space="0" w:color="auto"/>
        <w:bottom w:val="none" w:sz="0" w:space="0" w:color="auto"/>
        <w:right w:val="none" w:sz="0" w:space="0" w:color="auto"/>
      </w:divBdr>
    </w:div>
    <w:div w:id="1071193967">
      <w:bodyDiv w:val="1"/>
      <w:marLeft w:val="0"/>
      <w:marRight w:val="0"/>
      <w:marTop w:val="0"/>
      <w:marBottom w:val="0"/>
      <w:divBdr>
        <w:top w:val="none" w:sz="0" w:space="0" w:color="auto"/>
        <w:left w:val="none" w:sz="0" w:space="0" w:color="auto"/>
        <w:bottom w:val="none" w:sz="0" w:space="0" w:color="auto"/>
        <w:right w:val="none" w:sz="0" w:space="0" w:color="auto"/>
      </w:divBdr>
    </w:div>
    <w:div w:id="140464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pace.edu/environment" TargetMode="External"/><Relationship Id="rId3" Type="http://schemas.openxmlformats.org/officeDocument/2006/relationships/settings" Target="settings.xml"/><Relationship Id="rId7" Type="http://schemas.openxmlformats.org/officeDocument/2006/relationships/hyperlink" Target="http://careers.pace.edu/postings/149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pace.edu/graduate/how-apply-llm-and-sjd-applicants" TargetMode="External"/><Relationship Id="rId5" Type="http://schemas.openxmlformats.org/officeDocument/2006/relationships/hyperlink" Target="http://law.pace.edu/landu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Laura E.</dc:creator>
  <cp:keywords/>
  <dc:description/>
  <cp:lastModifiedBy>Prestopino, Ms. Theresa</cp:lastModifiedBy>
  <cp:revision>3</cp:revision>
  <cp:lastPrinted>2016-02-11T20:13:00Z</cp:lastPrinted>
  <dcterms:created xsi:type="dcterms:W3CDTF">2020-01-21T17:42:00Z</dcterms:created>
  <dcterms:modified xsi:type="dcterms:W3CDTF">2020-01-21T17:59:00Z</dcterms:modified>
</cp:coreProperties>
</file>