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73" w:type="pct"/>
        <w:tblCellSpacing w:w="7" w:type="dxa"/>
        <w:tblInd w:w="-630" w:type="dxa"/>
        <w:shd w:val="clear" w:color="auto" w:fill="396DBA"/>
        <w:tblCellMar>
          <w:left w:w="0" w:type="dxa"/>
          <w:right w:w="0" w:type="dxa"/>
        </w:tblCellMar>
        <w:tblLook w:val="04A0" w:firstRow="1" w:lastRow="0" w:firstColumn="1" w:lastColumn="0" w:noHBand="0" w:noVBand="1"/>
        <w:tblDescription w:val="This table is used for formatting purposes rather than content."/>
      </w:tblPr>
      <w:tblGrid>
        <w:gridCol w:w="10620"/>
      </w:tblGrid>
      <w:tr w:rsidR="003E5851" w:rsidRPr="00CF0D12" w14:paraId="7120C2E2" w14:textId="77777777" w:rsidTr="0019401D">
        <w:trPr>
          <w:tblCellSpacing w:w="7" w:type="dxa"/>
        </w:trPr>
        <w:tc>
          <w:tcPr>
            <w:tcW w:w="4987" w:type="pct"/>
            <w:shd w:val="clear" w:color="auto" w:fill="396DBA"/>
            <w:vAlign w:val="center"/>
            <w:hideMark/>
          </w:tcPr>
          <w:tbl>
            <w:tblPr>
              <w:tblW w:w="5000" w:type="pct"/>
              <w:tblCellSpacing w:w="0" w:type="dxa"/>
              <w:tblCellMar>
                <w:left w:w="0" w:type="dxa"/>
                <w:right w:w="0" w:type="dxa"/>
              </w:tblCellMar>
              <w:tblLook w:val="04A0" w:firstRow="1" w:lastRow="0" w:firstColumn="1" w:lastColumn="0" w:noHBand="0" w:noVBand="1"/>
            </w:tblPr>
            <w:tblGrid>
              <w:gridCol w:w="10592"/>
            </w:tblGrid>
            <w:tr w:rsidR="003E5851" w:rsidRPr="00CF0D12" w14:paraId="2DE54025" w14:textId="77777777" w:rsidTr="007E1819">
              <w:trPr>
                <w:trHeight w:val="450"/>
                <w:tblCellSpacing w:w="0" w:type="dxa"/>
              </w:trPr>
              <w:tc>
                <w:tcPr>
                  <w:tcW w:w="0" w:type="auto"/>
                  <w:shd w:val="clear" w:color="auto" w:fill="auto"/>
                  <w:tcMar>
                    <w:top w:w="45" w:type="dxa"/>
                    <w:left w:w="45" w:type="dxa"/>
                    <w:bottom w:w="45" w:type="dxa"/>
                    <w:right w:w="45" w:type="dxa"/>
                  </w:tcMar>
                  <w:vAlign w:val="bottom"/>
                  <w:hideMark/>
                </w:tcPr>
                <w:p w14:paraId="70B01367" w14:textId="51CB22DD" w:rsidR="003E5851" w:rsidRPr="00CF0D12" w:rsidRDefault="00B115BA" w:rsidP="00F73569">
                  <w:pPr>
                    <w:jc w:val="center"/>
                    <w:rPr>
                      <w:rFonts w:ascii="Segoe UI" w:hAnsi="Segoe UI" w:cs="Segoe UI"/>
                      <w:b/>
                      <w:bCs/>
                      <w:color w:val="FFFFFF"/>
                      <w:sz w:val="17"/>
                      <w:szCs w:val="17"/>
                    </w:rPr>
                  </w:pPr>
                  <w:r>
                    <w:rPr>
                      <w:rFonts w:ascii="Segoe UI" w:hAnsi="Segoe UI" w:cs="Segoe UI"/>
                      <w:b/>
                      <w:bCs/>
                      <w:color w:val="FFFFFF"/>
                      <w:sz w:val="28"/>
                      <w:szCs w:val="17"/>
                    </w:rPr>
                    <w:t>Environmental</w:t>
                  </w:r>
                  <w:r w:rsidR="00F73569">
                    <w:rPr>
                      <w:rFonts w:ascii="Segoe UI" w:hAnsi="Segoe UI" w:cs="Segoe UI"/>
                      <w:b/>
                      <w:bCs/>
                      <w:color w:val="FFFFFF"/>
                      <w:sz w:val="28"/>
                      <w:szCs w:val="17"/>
                    </w:rPr>
                    <w:t xml:space="preserve"> LLM Graduate Fellow</w:t>
                  </w:r>
                </w:p>
              </w:tc>
            </w:tr>
            <w:tr w:rsidR="003E5851" w:rsidRPr="00CF0D12" w14:paraId="2358BCB9" w14:textId="77777777" w:rsidTr="00CF0D12">
              <w:trPr>
                <w:tblCellSpacing w:w="0" w:type="dxa"/>
              </w:trPr>
              <w:tc>
                <w:tcPr>
                  <w:tcW w:w="0" w:type="auto"/>
                  <w:shd w:val="clear" w:color="auto" w:fill="auto"/>
                  <w:tcMar>
                    <w:top w:w="45" w:type="dxa"/>
                    <w:left w:w="45" w:type="dxa"/>
                    <w:bottom w:w="45" w:type="dxa"/>
                    <w:right w:w="45" w:type="dxa"/>
                  </w:tcMar>
                  <w:vAlign w:val="center"/>
                </w:tcPr>
                <w:p w14:paraId="4EDA8A4E" w14:textId="77777777" w:rsidR="003E5851" w:rsidRPr="00CF0D12" w:rsidRDefault="003E5851">
                  <w:pPr>
                    <w:rPr>
                      <w:rFonts w:ascii="Segoe UI" w:hAnsi="Segoe UI" w:cs="Segoe UI"/>
                      <w:sz w:val="19"/>
                      <w:szCs w:val="19"/>
                    </w:rPr>
                  </w:pPr>
                </w:p>
                <w:tbl>
                  <w:tblPr>
                    <w:tblW w:w="5000" w:type="pct"/>
                    <w:tblCellSpacing w:w="7" w:type="dxa"/>
                    <w:tblCellMar>
                      <w:left w:w="0" w:type="dxa"/>
                      <w:right w:w="0" w:type="dxa"/>
                    </w:tblCellMar>
                    <w:tblLook w:val="04A0" w:firstRow="1" w:lastRow="0" w:firstColumn="1" w:lastColumn="0" w:noHBand="0" w:noVBand="1"/>
                  </w:tblPr>
                  <w:tblGrid>
                    <w:gridCol w:w="10502"/>
                  </w:tblGrid>
                  <w:tr w:rsidR="00CF0D12" w:rsidRPr="00CF0D12" w14:paraId="5BFA0336" w14:textId="77777777" w:rsidTr="00DF3613">
                    <w:trPr>
                      <w:trHeight w:val="450"/>
                      <w:tblCellSpacing w:w="7" w:type="dxa"/>
                    </w:trPr>
                    <w:tc>
                      <w:tcPr>
                        <w:tcW w:w="4996" w:type="pct"/>
                        <w:shd w:val="clear" w:color="auto" w:fill="FFFFFF" w:themeFill="background1"/>
                        <w:tcMar>
                          <w:top w:w="45" w:type="dxa"/>
                          <w:left w:w="45" w:type="dxa"/>
                          <w:bottom w:w="45" w:type="dxa"/>
                          <w:right w:w="45" w:type="dxa"/>
                        </w:tcMar>
                        <w:vAlign w:val="center"/>
                        <w:hideMark/>
                      </w:tcPr>
                      <w:p w14:paraId="59824755" w14:textId="0C4610DD" w:rsidR="00DF3613" w:rsidRDefault="00320BCD" w:rsidP="00CF0D12">
                        <w:pPr>
                          <w:rPr>
                            <w:rFonts w:ascii="Segoe UI" w:hAnsi="Segoe UI" w:cs="Segoe UI"/>
                            <w:b/>
                          </w:rPr>
                        </w:pPr>
                        <w:r w:rsidRPr="00320BCD">
                          <w:rPr>
                            <w:rFonts w:ascii="Segoe UI" w:hAnsi="Segoe UI" w:cs="Segoe UI"/>
                            <w:b/>
                          </w:rPr>
                          <w:t xml:space="preserve">Pace </w:t>
                        </w:r>
                        <w:r w:rsidR="00034798">
                          <w:rPr>
                            <w:rFonts w:ascii="Segoe UI" w:hAnsi="Segoe UI" w:cs="Segoe UI"/>
                            <w:b/>
                          </w:rPr>
                          <w:t xml:space="preserve">University’s Elisabeth Haub School of </w:t>
                        </w:r>
                        <w:r w:rsidRPr="00320BCD">
                          <w:rPr>
                            <w:rFonts w:ascii="Segoe UI" w:hAnsi="Segoe UI" w:cs="Segoe UI"/>
                            <w:b/>
                          </w:rPr>
                          <w:t xml:space="preserve">Law is hiring </w:t>
                        </w:r>
                        <w:r w:rsidR="00B115BA">
                          <w:rPr>
                            <w:rFonts w:ascii="Segoe UI" w:hAnsi="Segoe UI" w:cs="Segoe UI"/>
                            <w:b/>
                          </w:rPr>
                          <w:t>an Environmental</w:t>
                        </w:r>
                        <w:r w:rsidRPr="00320BCD">
                          <w:rPr>
                            <w:rFonts w:ascii="Segoe UI" w:hAnsi="Segoe UI" w:cs="Segoe UI"/>
                            <w:b/>
                          </w:rPr>
                          <w:t xml:space="preserve"> Law Graduate Fellow. The Fe</w:t>
                        </w:r>
                        <w:r w:rsidR="00034798">
                          <w:rPr>
                            <w:rFonts w:ascii="Segoe UI" w:hAnsi="Segoe UI" w:cs="Segoe UI"/>
                            <w:b/>
                          </w:rPr>
                          <w:t>l</w:t>
                        </w:r>
                        <w:r w:rsidR="00E94CBA">
                          <w:rPr>
                            <w:rFonts w:ascii="Segoe UI" w:hAnsi="Segoe UI" w:cs="Segoe UI"/>
                            <w:b/>
                          </w:rPr>
                          <w:t>low will work part time in the Pace</w:t>
                        </w:r>
                        <w:r w:rsidRPr="00320BCD">
                          <w:rPr>
                            <w:rFonts w:ascii="Segoe UI" w:hAnsi="Segoe UI" w:cs="Segoe UI"/>
                            <w:b/>
                          </w:rPr>
                          <w:t xml:space="preserve"> </w:t>
                        </w:r>
                        <w:r w:rsidR="00B115BA">
                          <w:rPr>
                            <w:rFonts w:ascii="Segoe UI" w:hAnsi="Segoe UI" w:cs="Segoe UI"/>
                            <w:b/>
                          </w:rPr>
                          <w:t>Environmental Law Program</w:t>
                        </w:r>
                        <w:r w:rsidRPr="00320BCD">
                          <w:rPr>
                            <w:rFonts w:ascii="Segoe UI" w:hAnsi="Segoe UI" w:cs="Segoe UI"/>
                            <w:b/>
                          </w:rPr>
                          <w:t xml:space="preserve"> while working towards an LLM in Environmental Law. </w:t>
                        </w:r>
                      </w:p>
                      <w:p w14:paraId="3E24520D" w14:textId="77777777" w:rsidR="00320BCD" w:rsidRPr="00CF0D12" w:rsidRDefault="00320BCD" w:rsidP="00CF0D12">
                        <w:pPr>
                          <w:rPr>
                            <w:rFonts w:ascii="Segoe UI" w:hAnsi="Segoe UI" w:cs="Segoe UI"/>
                          </w:rPr>
                        </w:pPr>
                      </w:p>
                      <w:p w14:paraId="3251F276" w14:textId="546AF6EC" w:rsidR="00CF0D12" w:rsidRPr="00CF0D12" w:rsidRDefault="00CF0D12" w:rsidP="00CF0D12">
                        <w:pPr>
                          <w:rPr>
                            <w:rFonts w:ascii="Segoe UI" w:hAnsi="Segoe UI" w:cs="Segoe UI"/>
                            <w:u w:val="single"/>
                          </w:rPr>
                        </w:pPr>
                        <w:r w:rsidRPr="00CF0D12">
                          <w:rPr>
                            <w:rFonts w:ascii="Segoe UI" w:hAnsi="Segoe UI" w:cs="Segoe UI"/>
                            <w:u w:val="single"/>
                          </w:rPr>
                          <w:t xml:space="preserve">About </w:t>
                        </w:r>
                        <w:r w:rsidR="00DF3613">
                          <w:rPr>
                            <w:rFonts w:ascii="Segoe UI" w:hAnsi="Segoe UI" w:cs="Segoe UI"/>
                            <w:u w:val="single"/>
                          </w:rPr>
                          <w:t xml:space="preserve">the </w:t>
                        </w:r>
                        <w:r w:rsidR="0028248F">
                          <w:rPr>
                            <w:rFonts w:ascii="Segoe UI" w:hAnsi="Segoe UI" w:cs="Segoe UI"/>
                            <w:u w:val="single"/>
                          </w:rPr>
                          <w:t>Pace</w:t>
                        </w:r>
                        <w:r w:rsidR="008920C6">
                          <w:rPr>
                            <w:rFonts w:ascii="Segoe UI" w:hAnsi="Segoe UI" w:cs="Segoe UI"/>
                            <w:u w:val="single"/>
                          </w:rPr>
                          <w:t xml:space="preserve"> Environmental Law Program</w:t>
                        </w:r>
                      </w:p>
                      <w:p w14:paraId="584AEED5" w14:textId="373BC48F" w:rsidR="000975CB" w:rsidRDefault="008920C6" w:rsidP="008920C6">
                        <w:pPr>
                          <w:rPr>
                            <w:rFonts w:ascii="Segoe UI" w:hAnsi="Segoe UI" w:cs="Segoe UI"/>
                          </w:rPr>
                        </w:pPr>
                        <w:r w:rsidRPr="008920C6">
                          <w:rPr>
                            <w:rFonts w:ascii="Segoe UI" w:hAnsi="Segoe UI" w:cs="Segoe UI"/>
                          </w:rPr>
                          <w:t xml:space="preserve">Since 1978, Pace </w:t>
                        </w:r>
                        <w:r w:rsidR="00034798">
                          <w:rPr>
                            <w:rFonts w:ascii="Segoe UI" w:hAnsi="Segoe UI" w:cs="Segoe UI"/>
                          </w:rPr>
                          <w:t xml:space="preserve">University’s Elisabeth Haub School of </w:t>
                        </w:r>
                        <w:r w:rsidRPr="008920C6">
                          <w:rPr>
                            <w:rFonts w:ascii="Segoe UI" w:hAnsi="Segoe UI" w:cs="Segoe UI"/>
                          </w:rPr>
                          <w:t>Law has provided an internationally acclaimed environmental legal education. Our dedicated faculty have been pioneers in developing and implementing environmental law and continue to serve as national and world leaders in the field. Our alumni work in law firms, government agencies, corporations, nonprofit organizations, and law schools and universities across th</w:t>
                        </w:r>
                        <w:r>
                          <w:rPr>
                            <w:rFonts w:ascii="Segoe UI" w:hAnsi="Segoe UI" w:cs="Segoe UI"/>
                          </w:rPr>
                          <w:t xml:space="preserve">e country and around the world. </w:t>
                        </w:r>
                        <w:r w:rsidRPr="008920C6">
                          <w:rPr>
                            <w:rFonts w:ascii="Segoe UI" w:hAnsi="Segoe UI" w:cs="Segoe UI"/>
                          </w:rPr>
                          <w:t xml:space="preserve">We offer more than 40 environmental law courses. Our students can research cutting-edge areas of the law through our on-campus Global Center for Environmental Legal Studies, </w:t>
                        </w:r>
                        <w:r w:rsidR="00E435D3">
                          <w:rPr>
                            <w:rFonts w:ascii="Segoe UI" w:hAnsi="Segoe UI" w:cs="Segoe UI"/>
                          </w:rPr>
                          <w:t xml:space="preserve">Pace Energy &amp; Climate Center, </w:t>
                        </w:r>
                        <w:proofErr w:type="gramStart"/>
                        <w:r w:rsidRPr="008920C6">
                          <w:rPr>
                            <w:rFonts w:ascii="Segoe UI" w:hAnsi="Segoe UI" w:cs="Segoe UI"/>
                          </w:rPr>
                          <w:t>Land</w:t>
                        </w:r>
                        <w:proofErr w:type="gramEnd"/>
                        <w:r w:rsidRPr="008920C6">
                          <w:rPr>
                            <w:rFonts w:ascii="Segoe UI" w:hAnsi="Segoe UI" w:cs="Segoe UI"/>
                          </w:rPr>
                          <w:t xml:space="preserve"> Use Law Center for Sustainable Development</w:t>
                        </w:r>
                        <w:r w:rsidR="00E435D3">
                          <w:rPr>
                            <w:rFonts w:ascii="Segoe UI" w:hAnsi="Segoe UI" w:cs="Segoe UI"/>
                          </w:rPr>
                          <w:t>, and Food Law Initiative</w:t>
                        </w:r>
                        <w:r w:rsidRPr="008920C6">
                          <w:rPr>
                            <w:rFonts w:ascii="Segoe UI" w:hAnsi="Segoe UI" w:cs="Segoe UI"/>
                          </w:rPr>
                          <w:t>.</w:t>
                        </w:r>
                        <w:r w:rsidR="00C350ED">
                          <w:rPr>
                            <w:rFonts w:ascii="Segoe UI" w:hAnsi="Segoe UI" w:cs="Segoe UI"/>
                          </w:rPr>
                          <w:t xml:space="preserve"> </w:t>
                        </w:r>
                        <w:r w:rsidRPr="008920C6">
                          <w:rPr>
                            <w:rFonts w:ascii="Segoe UI" w:hAnsi="Segoe UI" w:cs="Segoe UI"/>
                          </w:rPr>
                          <w:t>Students can choose from unparalleled prospects to develop their skills internationally and through on-the-job practical externships. We are the only top environmental law program</w:t>
                        </w:r>
                        <w:r w:rsidR="0028248F">
                          <w:rPr>
                            <w:rFonts w:ascii="Segoe UI" w:hAnsi="Segoe UI" w:cs="Segoe UI"/>
                          </w:rPr>
                          <w:t xml:space="preserve"> that is</w:t>
                        </w:r>
                        <w:r w:rsidRPr="008920C6">
                          <w:rPr>
                            <w:rFonts w:ascii="Segoe UI" w:hAnsi="Segoe UI" w:cs="Segoe UI"/>
                          </w:rPr>
                          <w:t xml:space="preserve"> </w:t>
                        </w:r>
                        <w:r w:rsidR="0028248F">
                          <w:rPr>
                            <w:rFonts w:ascii="Segoe UI" w:hAnsi="Segoe UI" w:cs="Segoe UI"/>
                          </w:rPr>
                          <w:t>about forty minutes</w:t>
                        </w:r>
                        <w:r w:rsidRPr="008920C6">
                          <w:rPr>
                            <w:rFonts w:ascii="Segoe UI" w:hAnsi="Segoe UI" w:cs="Segoe UI"/>
                          </w:rPr>
                          <w:t xml:space="preserve"> away </w:t>
                        </w:r>
                        <w:r w:rsidR="00CB467C">
                          <w:rPr>
                            <w:rFonts w:ascii="Segoe UI" w:hAnsi="Segoe UI" w:cs="Segoe UI"/>
                          </w:rPr>
                          <w:t xml:space="preserve">by train </w:t>
                        </w:r>
                        <w:r w:rsidRPr="008920C6">
                          <w:rPr>
                            <w:rFonts w:ascii="Segoe UI" w:hAnsi="Segoe UI" w:cs="Segoe UI"/>
                          </w:rPr>
                          <w:t>from New York City and two hours away by air from Washington, DC, providing students with easy access to outstanding practice opportunities.</w:t>
                        </w:r>
                        <w:r>
                          <w:rPr>
                            <w:rFonts w:ascii="Segoe UI" w:hAnsi="Segoe UI" w:cs="Segoe UI"/>
                          </w:rPr>
                          <w:t xml:space="preserve"> For more information, visit law.pace.edu/environment.</w:t>
                        </w:r>
                      </w:p>
                      <w:p w14:paraId="54B2F15D" w14:textId="77777777" w:rsidR="008920C6" w:rsidRDefault="008920C6" w:rsidP="008920C6">
                        <w:pPr>
                          <w:rPr>
                            <w:rFonts w:ascii="Segoe UI" w:hAnsi="Segoe UI" w:cs="Segoe UI"/>
                          </w:rPr>
                        </w:pPr>
                      </w:p>
                      <w:p w14:paraId="5848F735" w14:textId="520E29CD" w:rsidR="00CF0D12" w:rsidRDefault="007E1819">
                        <w:pPr>
                          <w:rPr>
                            <w:rFonts w:ascii="Segoe UI" w:hAnsi="Segoe UI" w:cs="Segoe UI"/>
                            <w:u w:val="single"/>
                          </w:rPr>
                        </w:pPr>
                        <w:r w:rsidRPr="007E1819">
                          <w:rPr>
                            <w:rFonts w:ascii="Segoe UI" w:hAnsi="Segoe UI" w:cs="Segoe UI"/>
                            <w:u w:val="single"/>
                          </w:rPr>
                          <w:t>Responsibilities</w:t>
                        </w:r>
                      </w:p>
                      <w:p w14:paraId="04667F68" w14:textId="1DE8EA51" w:rsidR="008B6D8F" w:rsidRPr="008B6D8F" w:rsidRDefault="008B6D8F">
                        <w:pPr>
                          <w:rPr>
                            <w:rFonts w:ascii="Segoe UI" w:hAnsi="Segoe UI" w:cs="Segoe UI"/>
                          </w:rPr>
                        </w:pPr>
                        <w:r>
                          <w:rPr>
                            <w:rFonts w:ascii="Segoe UI" w:hAnsi="Segoe UI" w:cs="Segoe UI"/>
                          </w:rPr>
                          <w:t xml:space="preserve">Responsibilities will be varied and may include: </w:t>
                        </w:r>
                      </w:p>
                      <w:p w14:paraId="2FA8E14B" w14:textId="4BF534D5" w:rsidR="008B6D8F" w:rsidRPr="008920C6" w:rsidRDefault="008B6D8F" w:rsidP="008B6D8F">
                        <w:pPr>
                          <w:pStyle w:val="ListParagraph"/>
                          <w:numPr>
                            <w:ilvl w:val="0"/>
                            <w:numId w:val="1"/>
                          </w:numPr>
                          <w:rPr>
                            <w:rFonts w:ascii="Segoe UI" w:hAnsi="Segoe UI" w:cs="Segoe UI"/>
                          </w:rPr>
                        </w:pPr>
                        <w:r>
                          <w:rPr>
                            <w:rFonts w:ascii="Segoe UI" w:hAnsi="Segoe UI" w:cs="Segoe UI"/>
                          </w:rPr>
                          <w:t>supporting new Environmental Law Program initiatives as they are developed and implemented</w:t>
                        </w:r>
                      </w:p>
                      <w:p w14:paraId="29D744E0" w14:textId="79207FBA" w:rsidR="008B6D8F" w:rsidRDefault="008B6D8F" w:rsidP="008920C6">
                        <w:pPr>
                          <w:pStyle w:val="ListParagraph"/>
                          <w:numPr>
                            <w:ilvl w:val="0"/>
                            <w:numId w:val="1"/>
                          </w:numPr>
                          <w:rPr>
                            <w:rFonts w:ascii="Segoe UI" w:hAnsi="Segoe UI" w:cs="Segoe UI"/>
                          </w:rPr>
                        </w:pPr>
                        <w:r>
                          <w:rPr>
                            <w:rFonts w:ascii="Segoe UI" w:hAnsi="Segoe UI" w:cs="Segoe UI"/>
                          </w:rPr>
                          <w:t>supporting the Global Center for Environmental Legal Studies</w:t>
                        </w:r>
                      </w:p>
                      <w:p w14:paraId="2D15E543" w14:textId="620710ED" w:rsidR="008920C6" w:rsidRPr="008920C6" w:rsidRDefault="008B6D8F" w:rsidP="008920C6">
                        <w:pPr>
                          <w:pStyle w:val="ListParagraph"/>
                          <w:numPr>
                            <w:ilvl w:val="0"/>
                            <w:numId w:val="1"/>
                          </w:numPr>
                          <w:rPr>
                            <w:rFonts w:ascii="Segoe UI" w:hAnsi="Segoe UI" w:cs="Segoe UI"/>
                          </w:rPr>
                        </w:pPr>
                        <w:r>
                          <w:rPr>
                            <w:rFonts w:ascii="Segoe UI" w:hAnsi="Segoe UI" w:cs="Segoe UI"/>
                          </w:rPr>
                          <w:t>assisting with</w:t>
                        </w:r>
                        <w:r w:rsidR="008920C6" w:rsidRPr="008920C6">
                          <w:rPr>
                            <w:rFonts w:ascii="Segoe UI" w:hAnsi="Segoe UI" w:cs="Segoe UI"/>
                          </w:rPr>
                          <w:t xml:space="preserve"> the National Environmental Law Moot Court Competition</w:t>
                        </w:r>
                      </w:p>
                      <w:p w14:paraId="59831D62" w14:textId="77777777" w:rsidR="00034798" w:rsidRPr="008920C6" w:rsidRDefault="00034798" w:rsidP="00034798">
                        <w:pPr>
                          <w:pStyle w:val="ListParagraph"/>
                          <w:numPr>
                            <w:ilvl w:val="0"/>
                            <w:numId w:val="1"/>
                          </w:numPr>
                          <w:rPr>
                            <w:rFonts w:ascii="Segoe UI" w:hAnsi="Segoe UI" w:cs="Segoe UI"/>
                          </w:rPr>
                        </w:pPr>
                        <w:r w:rsidRPr="008920C6">
                          <w:rPr>
                            <w:rFonts w:ascii="Segoe UI" w:hAnsi="Segoe UI" w:cs="Segoe UI"/>
                          </w:rPr>
                          <w:t xml:space="preserve">preparing grant proposals for the Environmental Law Program </w:t>
                        </w:r>
                      </w:p>
                      <w:p w14:paraId="160B1EBB" w14:textId="77777777" w:rsidR="00034798" w:rsidRPr="008920C6" w:rsidRDefault="00034798" w:rsidP="00034798">
                        <w:pPr>
                          <w:pStyle w:val="ListParagraph"/>
                          <w:numPr>
                            <w:ilvl w:val="0"/>
                            <w:numId w:val="1"/>
                          </w:numPr>
                          <w:rPr>
                            <w:rFonts w:ascii="Segoe UI" w:hAnsi="Segoe UI" w:cs="Segoe UI"/>
                          </w:rPr>
                        </w:pPr>
                        <w:r w:rsidRPr="008920C6">
                          <w:rPr>
                            <w:rFonts w:ascii="Segoe UI" w:hAnsi="Segoe UI" w:cs="Segoe UI"/>
                          </w:rPr>
                          <w:t xml:space="preserve">editing and maintaining the Environmental Law Program’s social media pages </w:t>
                        </w:r>
                      </w:p>
                      <w:p w14:paraId="6D8E4AAA" w14:textId="77777777" w:rsidR="00034798" w:rsidRPr="008920C6" w:rsidRDefault="00034798" w:rsidP="00034798">
                        <w:pPr>
                          <w:pStyle w:val="ListParagraph"/>
                          <w:numPr>
                            <w:ilvl w:val="0"/>
                            <w:numId w:val="1"/>
                          </w:numPr>
                          <w:rPr>
                            <w:rFonts w:ascii="Segoe UI" w:hAnsi="Segoe UI" w:cs="Segoe UI"/>
                          </w:rPr>
                        </w:pPr>
                        <w:r w:rsidRPr="008920C6">
                          <w:rPr>
                            <w:rFonts w:ascii="Segoe UI" w:hAnsi="Segoe UI" w:cs="Segoe UI"/>
                          </w:rPr>
                          <w:t xml:space="preserve">assisting with conferences, meetings, and publications </w:t>
                        </w:r>
                      </w:p>
                      <w:p w14:paraId="3A61E073" w14:textId="0CE8A749" w:rsidR="007E1819" w:rsidRPr="008920C6" w:rsidRDefault="008920C6" w:rsidP="008920C6">
                        <w:pPr>
                          <w:numPr>
                            <w:ilvl w:val="0"/>
                            <w:numId w:val="1"/>
                          </w:numPr>
                          <w:rPr>
                            <w:rFonts w:ascii="Segoe UI" w:hAnsi="Segoe UI" w:cs="Segoe UI"/>
                            <w:u w:val="single"/>
                          </w:rPr>
                        </w:pPr>
                        <w:r w:rsidRPr="008920C6">
                          <w:rPr>
                            <w:rFonts w:ascii="Segoe UI" w:hAnsi="Segoe UI" w:cs="Segoe UI"/>
                          </w:rPr>
                          <w:t xml:space="preserve">other projects and duties as assigned </w:t>
                        </w:r>
                      </w:p>
                      <w:p w14:paraId="76782135" w14:textId="77777777" w:rsidR="008920C6" w:rsidRDefault="008920C6" w:rsidP="008920C6">
                        <w:pPr>
                          <w:rPr>
                            <w:rFonts w:ascii="Segoe UI" w:hAnsi="Segoe UI" w:cs="Segoe UI"/>
                            <w:u w:val="single"/>
                          </w:rPr>
                        </w:pPr>
                      </w:p>
                      <w:p w14:paraId="3A4C5A19" w14:textId="77777777" w:rsidR="007E1819" w:rsidRDefault="007E1819" w:rsidP="007E1819">
                        <w:pPr>
                          <w:rPr>
                            <w:rFonts w:ascii="Segoe UI" w:hAnsi="Segoe UI" w:cs="Segoe UI"/>
                          </w:rPr>
                        </w:pPr>
                        <w:r w:rsidRPr="007E1819">
                          <w:rPr>
                            <w:rFonts w:ascii="Segoe UI" w:hAnsi="Segoe UI" w:cs="Segoe UI"/>
                            <w:u w:val="single"/>
                          </w:rPr>
                          <w:t>Qualifications</w:t>
                        </w:r>
                      </w:p>
                      <w:p w14:paraId="1E293EEF" w14:textId="66F5639C" w:rsidR="007E1819" w:rsidRPr="007E1819" w:rsidRDefault="007E1819" w:rsidP="007E1819">
                        <w:pPr>
                          <w:pStyle w:val="ListParagraph"/>
                          <w:numPr>
                            <w:ilvl w:val="0"/>
                            <w:numId w:val="4"/>
                          </w:numPr>
                          <w:rPr>
                            <w:rFonts w:ascii="Segoe UI" w:hAnsi="Segoe UI" w:cs="Segoe UI"/>
                          </w:rPr>
                        </w:pPr>
                        <w:r w:rsidRPr="007E1819">
                          <w:rPr>
                            <w:rFonts w:ascii="Segoe UI" w:hAnsi="Segoe UI" w:cs="Segoe UI"/>
                          </w:rPr>
                          <w:t xml:space="preserve">Candidate for the LLM in Environmental Law degree at </w:t>
                        </w:r>
                        <w:r w:rsidR="00E435D3">
                          <w:rPr>
                            <w:rFonts w:ascii="Segoe UI" w:hAnsi="Segoe UI" w:cs="Segoe UI"/>
                          </w:rPr>
                          <w:t>Elisabeth Haub School of Law</w:t>
                        </w:r>
                      </w:p>
                      <w:p w14:paraId="2F60261A" w14:textId="77777777" w:rsidR="007E1819" w:rsidRPr="007E1819" w:rsidRDefault="007E1819" w:rsidP="007E1819">
                        <w:pPr>
                          <w:pStyle w:val="ListParagraph"/>
                          <w:numPr>
                            <w:ilvl w:val="0"/>
                            <w:numId w:val="2"/>
                          </w:numPr>
                          <w:rPr>
                            <w:rFonts w:ascii="Segoe UI" w:hAnsi="Segoe UI" w:cs="Segoe UI"/>
                          </w:rPr>
                        </w:pPr>
                        <w:r w:rsidRPr="007E1819">
                          <w:rPr>
                            <w:rFonts w:ascii="Segoe UI" w:hAnsi="Segoe UI" w:cs="Segoe UI"/>
                          </w:rPr>
                          <w:t>strong academic qualifications</w:t>
                        </w:r>
                      </w:p>
                      <w:p w14:paraId="16A26DAB" w14:textId="77777777" w:rsidR="007E1819" w:rsidRPr="007E1819" w:rsidRDefault="007E1819" w:rsidP="007E1819">
                        <w:pPr>
                          <w:pStyle w:val="ListParagraph"/>
                          <w:numPr>
                            <w:ilvl w:val="0"/>
                            <w:numId w:val="2"/>
                          </w:numPr>
                          <w:rPr>
                            <w:rFonts w:ascii="Segoe UI" w:hAnsi="Segoe UI" w:cs="Segoe UI"/>
                          </w:rPr>
                        </w:pPr>
                        <w:r w:rsidRPr="007E1819">
                          <w:rPr>
                            <w:rFonts w:ascii="Segoe UI" w:hAnsi="Segoe UI" w:cs="Segoe UI"/>
                          </w:rPr>
                          <w:t>excellent professional and communication skills</w:t>
                        </w:r>
                      </w:p>
                      <w:p w14:paraId="7055F1C4" w14:textId="77777777" w:rsidR="007E1819" w:rsidRPr="007E1819" w:rsidRDefault="007E1819" w:rsidP="007E1819">
                        <w:pPr>
                          <w:pStyle w:val="ListParagraph"/>
                          <w:numPr>
                            <w:ilvl w:val="0"/>
                            <w:numId w:val="2"/>
                          </w:numPr>
                          <w:rPr>
                            <w:rFonts w:ascii="Segoe UI" w:hAnsi="Segoe UI" w:cs="Segoe UI"/>
                          </w:rPr>
                        </w:pPr>
                        <w:r w:rsidRPr="007E1819">
                          <w:rPr>
                            <w:rFonts w:ascii="Segoe UI" w:hAnsi="Segoe UI" w:cs="Segoe UI"/>
                          </w:rPr>
                          <w:t>strong writing ability</w:t>
                        </w:r>
                      </w:p>
                      <w:p w14:paraId="2C28D255" w14:textId="77777777" w:rsidR="007E1819" w:rsidRPr="007E1819" w:rsidRDefault="007E1819" w:rsidP="007E1819">
                        <w:pPr>
                          <w:pStyle w:val="ListParagraph"/>
                          <w:numPr>
                            <w:ilvl w:val="0"/>
                            <w:numId w:val="2"/>
                          </w:numPr>
                          <w:rPr>
                            <w:rFonts w:ascii="Segoe UI" w:hAnsi="Segoe UI" w:cs="Segoe UI"/>
                          </w:rPr>
                        </w:pPr>
                        <w:r w:rsidRPr="007E1819">
                          <w:rPr>
                            <w:rFonts w:ascii="Segoe UI" w:hAnsi="Segoe UI" w:cs="Segoe UI"/>
                          </w:rPr>
                          <w:t>excellent organization and administrative skills</w:t>
                        </w:r>
                      </w:p>
                      <w:p w14:paraId="414E0AF8" w14:textId="4C666FB9" w:rsidR="007E1819" w:rsidRDefault="00C42B6D" w:rsidP="00C42B6D">
                        <w:pPr>
                          <w:pStyle w:val="ListParagraph"/>
                          <w:numPr>
                            <w:ilvl w:val="0"/>
                            <w:numId w:val="2"/>
                          </w:numPr>
                          <w:rPr>
                            <w:rFonts w:ascii="Segoe UI" w:hAnsi="Segoe UI" w:cs="Segoe UI"/>
                          </w:rPr>
                        </w:pPr>
                        <w:r w:rsidRPr="00C42B6D">
                          <w:rPr>
                            <w:rFonts w:ascii="Segoe UI" w:hAnsi="Segoe UI" w:cs="Segoe UI"/>
                          </w:rPr>
                          <w:t xml:space="preserve">a demonstrated interest in </w:t>
                        </w:r>
                        <w:r w:rsidR="008920C6">
                          <w:rPr>
                            <w:rFonts w:ascii="Segoe UI" w:hAnsi="Segoe UI" w:cs="Segoe UI"/>
                          </w:rPr>
                          <w:t>environmental</w:t>
                        </w:r>
                        <w:r w:rsidRPr="00C42B6D">
                          <w:rPr>
                            <w:rFonts w:ascii="Segoe UI" w:hAnsi="Segoe UI" w:cs="Segoe UI"/>
                          </w:rPr>
                          <w:t xml:space="preserve"> law (defined broadly)</w:t>
                        </w:r>
                        <w:r w:rsidR="00DF3613" w:rsidRPr="00DF3613">
                          <w:rPr>
                            <w:rFonts w:ascii="Segoe UI" w:hAnsi="Segoe UI" w:cs="Segoe UI"/>
                          </w:rPr>
                          <w:t xml:space="preserve"> </w:t>
                        </w:r>
                      </w:p>
                      <w:p w14:paraId="3D7A716C" w14:textId="77777777" w:rsidR="000975CB" w:rsidRPr="000975CB" w:rsidRDefault="000975CB" w:rsidP="000975CB">
                        <w:pPr>
                          <w:rPr>
                            <w:rFonts w:ascii="Segoe UI" w:hAnsi="Segoe UI" w:cs="Segoe UI"/>
                          </w:rPr>
                        </w:pPr>
                      </w:p>
                      <w:p w14:paraId="34154D14" w14:textId="77777777" w:rsidR="00CF0D12" w:rsidRPr="007E1819" w:rsidRDefault="007E1819">
                        <w:pPr>
                          <w:rPr>
                            <w:rFonts w:ascii="Segoe UI" w:hAnsi="Segoe UI" w:cs="Segoe UI"/>
                            <w:u w:val="single"/>
                          </w:rPr>
                        </w:pPr>
                        <w:r w:rsidRPr="007E1819">
                          <w:rPr>
                            <w:rFonts w:ascii="Segoe UI" w:hAnsi="Segoe UI" w:cs="Segoe UI"/>
                            <w:u w:val="single"/>
                          </w:rPr>
                          <w:t>Compensation</w:t>
                        </w:r>
                      </w:p>
                      <w:p w14:paraId="2682B366" w14:textId="77307F39" w:rsidR="007E1819" w:rsidRDefault="007E1819" w:rsidP="007E1819">
                        <w:pPr>
                          <w:pStyle w:val="ListParagraph"/>
                          <w:numPr>
                            <w:ilvl w:val="0"/>
                            <w:numId w:val="5"/>
                          </w:numPr>
                          <w:rPr>
                            <w:rFonts w:ascii="Segoe UI" w:hAnsi="Segoe UI" w:cs="Segoe UI"/>
                          </w:rPr>
                        </w:pPr>
                        <w:r>
                          <w:rPr>
                            <w:rFonts w:ascii="Segoe UI" w:hAnsi="Segoe UI" w:cs="Segoe UI"/>
                          </w:rPr>
                          <w:t>Full-tuition waiver for LLM degree</w:t>
                        </w:r>
                      </w:p>
                      <w:p w14:paraId="1A8DB6C1" w14:textId="6AC5CCC8" w:rsidR="007E1819" w:rsidRPr="007E1819" w:rsidRDefault="007E1819" w:rsidP="007E1819">
                        <w:pPr>
                          <w:pStyle w:val="ListParagraph"/>
                          <w:numPr>
                            <w:ilvl w:val="0"/>
                            <w:numId w:val="5"/>
                          </w:numPr>
                          <w:rPr>
                            <w:rFonts w:ascii="Segoe UI" w:hAnsi="Segoe UI" w:cs="Segoe UI"/>
                          </w:rPr>
                        </w:pPr>
                        <w:r>
                          <w:rPr>
                            <w:rFonts w:ascii="Segoe UI" w:hAnsi="Segoe UI" w:cs="Segoe UI"/>
                          </w:rPr>
                          <w:t>Modest stipend</w:t>
                        </w:r>
                      </w:p>
                      <w:p w14:paraId="57EC7CF5" w14:textId="4421483D" w:rsidR="007E1819" w:rsidRDefault="007E1819">
                        <w:pPr>
                          <w:rPr>
                            <w:rFonts w:ascii="Segoe UI" w:hAnsi="Segoe UI" w:cs="Segoe UI"/>
                          </w:rPr>
                        </w:pPr>
                      </w:p>
                      <w:p w14:paraId="4BDD1477" w14:textId="77777777" w:rsidR="008B6D8F" w:rsidRPr="007E1819" w:rsidRDefault="008B6D8F">
                        <w:pPr>
                          <w:rPr>
                            <w:rFonts w:ascii="Segoe UI" w:hAnsi="Segoe UI" w:cs="Segoe UI"/>
                          </w:rPr>
                        </w:pPr>
                      </w:p>
                      <w:p w14:paraId="1BC078F0" w14:textId="41619FE9" w:rsidR="007E1819" w:rsidRPr="007E1819" w:rsidRDefault="007E1819" w:rsidP="004E085A">
                        <w:pPr>
                          <w:rPr>
                            <w:rFonts w:ascii="Segoe UI" w:hAnsi="Segoe UI" w:cs="Segoe UI"/>
                            <w:u w:val="single"/>
                          </w:rPr>
                        </w:pPr>
                        <w:r w:rsidRPr="007E1819">
                          <w:rPr>
                            <w:rFonts w:ascii="Segoe UI" w:hAnsi="Segoe UI" w:cs="Segoe UI"/>
                            <w:u w:val="single"/>
                          </w:rPr>
                          <w:t>Start Date</w:t>
                        </w:r>
                        <w:r>
                          <w:rPr>
                            <w:rFonts w:ascii="Segoe UI" w:hAnsi="Segoe UI" w:cs="Segoe UI"/>
                            <w:u w:val="single"/>
                          </w:rPr>
                          <w:t xml:space="preserve"> (flexible)</w:t>
                        </w:r>
                      </w:p>
                      <w:p w14:paraId="2ADE569E" w14:textId="763578D6" w:rsidR="007E1819" w:rsidRDefault="00CF0D12" w:rsidP="007E1819">
                        <w:pPr>
                          <w:rPr>
                            <w:rFonts w:ascii="Segoe UI" w:hAnsi="Segoe UI" w:cs="Segoe UI"/>
                          </w:rPr>
                        </w:pPr>
                        <w:r w:rsidRPr="00CF0D12">
                          <w:rPr>
                            <w:rFonts w:ascii="Segoe UI" w:hAnsi="Segoe UI" w:cs="Segoe UI"/>
                          </w:rPr>
                          <w:t>This</w:t>
                        </w:r>
                        <w:r w:rsidR="00E435D3">
                          <w:rPr>
                            <w:rFonts w:ascii="Segoe UI" w:hAnsi="Segoe UI" w:cs="Segoe UI"/>
                          </w:rPr>
                          <w:t xml:space="preserve"> position runs </w:t>
                        </w:r>
                        <w:r w:rsidR="00F600AC">
                          <w:rPr>
                            <w:rFonts w:ascii="Segoe UI" w:hAnsi="Segoe UI" w:cs="Segoe UI"/>
                          </w:rPr>
                          <w:t>from</w:t>
                        </w:r>
                        <w:r w:rsidR="00C85341">
                          <w:rPr>
                            <w:rFonts w:ascii="Segoe UI" w:hAnsi="Segoe UI" w:cs="Segoe UI"/>
                          </w:rPr>
                          <w:t xml:space="preserve"> </w:t>
                        </w:r>
                        <w:r w:rsidR="00AE2E6D">
                          <w:rPr>
                            <w:rFonts w:ascii="Segoe UI" w:hAnsi="Segoe UI" w:cs="Segoe UI"/>
                          </w:rPr>
                          <w:t>August</w:t>
                        </w:r>
                        <w:r w:rsidR="008B6D8F">
                          <w:rPr>
                            <w:rFonts w:ascii="Segoe UI" w:hAnsi="Segoe UI" w:cs="Segoe UI"/>
                          </w:rPr>
                          <w:t xml:space="preserve"> 2020</w:t>
                        </w:r>
                        <w:r w:rsidR="00C85341">
                          <w:rPr>
                            <w:rFonts w:ascii="Segoe UI" w:hAnsi="Segoe UI" w:cs="Segoe UI"/>
                          </w:rPr>
                          <w:t xml:space="preserve"> to </w:t>
                        </w:r>
                        <w:r w:rsidR="00F600AC">
                          <w:rPr>
                            <w:rFonts w:ascii="Segoe UI" w:hAnsi="Segoe UI" w:cs="Segoe UI"/>
                          </w:rPr>
                          <w:t>May</w:t>
                        </w:r>
                        <w:r w:rsidR="00C85341">
                          <w:rPr>
                            <w:rFonts w:ascii="Segoe UI" w:hAnsi="Segoe UI" w:cs="Segoe UI"/>
                          </w:rPr>
                          <w:t xml:space="preserve"> 20</w:t>
                        </w:r>
                        <w:r w:rsidR="008B6D8F">
                          <w:rPr>
                            <w:rFonts w:ascii="Segoe UI" w:hAnsi="Segoe UI" w:cs="Segoe UI"/>
                          </w:rPr>
                          <w:t>21</w:t>
                        </w:r>
                        <w:r w:rsidRPr="00CF0D12">
                          <w:rPr>
                            <w:rFonts w:ascii="Segoe UI" w:hAnsi="Segoe UI" w:cs="Segoe UI"/>
                          </w:rPr>
                          <w:t>. Set weekly hours</w:t>
                        </w:r>
                        <w:r w:rsidR="007E1819">
                          <w:rPr>
                            <w:rFonts w:ascii="Segoe UI" w:hAnsi="Segoe UI" w:cs="Segoe UI"/>
                          </w:rPr>
                          <w:t xml:space="preserve"> (17-20)</w:t>
                        </w:r>
                        <w:r w:rsidRPr="00CF0D12">
                          <w:rPr>
                            <w:rFonts w:ascii="Segoe UI" w:hAnsi="Segoe UI" w:cs="Segoe UI"/>
                          </w:rPr>
                          <w:t xml:space="preserve"> are required throughout the duration of the appointment. </w:t>
                        </w:r>
                        <w:r w:rsidRPr="00CF0D12">
                          <w:rPr>
                            <w:rFonts w:ascii="Segoe UI" w:hAnsi="Segoe UI" w:cs="Segoe UI"/>
                          </w:rPr>
                          <w:br/>
                        </w:r>
                      </w:p>
                      <w:p w14:paraId="57EA9376" w14:textId="77777777" w:rsidR="007E1819" w:rsidRDefault="007E1819" w:rsidP="007E1819">
                        <w:pPr>
                          <w:rPr>
                            <w:rFonts w:ascii="Segoe UI" w:hAnsi="Segoe UI" w:cs="Segoe UI"/>
                          </w:rPr>
                        </w:pPr>
                        <w:r w:rsidRPr="007E1819">
                          <w:rPr>
                            <w:rFonts w:ascii="Segoe UI" w:hAnsi="Segoe UI" w:cs="Segoe UI"/>
                            <w:u w:val="single"/>
                          </w:rPr>
                          <w:t>Location</w:t>
                        </w:r>
                      </w:p>
                      <w:p w14:paraId="7565003F" w14:textId="22883B89" w:rsidR="007E1819" w:rsidRDefault="007E1819" w:rsidP="007E1819">
                        <w:pPr>
                          <w:rPr>
                            <w:rFonts w:ascii="Segoe UI" w:hAnsi="Segoe UI" w:cs="Segoe UI"/>
                          </w:rPr>
                        </w:pPr>
                        <w:r>
                          <w:rPr>
                            <w:rFonts w:ascii="Segoe UI" w:hAnsi="Segoe UI" w:cs="Segoe UI"/>
                          </w:rPr>
                          <w:t>White Plains, NY (Westchester County; 35 minutes north of Grand Central by train)</w:t>
                        </w:r>
                      </w:p>
                      <w:p w14:paraId="5F60AFDD" w14:textId="77777777" w:rsidR="0028248F" w:rsidRDefault="0028248F" w:rsidP="007E1819">
                        <w:pPr>
                          <w:rPr>
                            <w:rFonts w:ascii="Segoe UI" w:hAnsi="Segoe UI" w:cs="Segoe UI"/>
                          </w:rPr>
                        </w:pPr>
                      </w:p>
                      <w:p w14:paraId="0126D7A3" w14:textId="01C557AD" w:rsidR="00AB0785" w:rsidRDefault="00AB0785" w:rsidP="00AB0785">
                        <w:pPr>
                          <w:rPr>
                            <w:rFonts w:ascii="Segoe UI" w:hAnsi="Segoe UI" w:cs="Segoe UI"/>
                            <w:u w:val="single"/>
                          </w:rPr>
                        </w:pPr>
                        <w:r>
                          <w:rPr>
                            <w:rFonts w:ascii="Segoe UI" w:hAnsi="Segoe UI" w:cs="Segoe UI"/>
                            <w:u w:val="single"/>
                          </w:rPr>
                          <w:t>How to apply</w:t>
                        </w:r>
                        <w:r w:rsidR="003A31CA">
                          <w:rPr>
                            <w:rFonts w:ascii="Segoe UI" w:hAnsi="Segoe UI" w:cs="Segoe UI"/>
                            <w:u w:val="single"/>
                          </w:rPr>
                          <w:t xml:space="preserve"> – You must complete </w:t>
                        </w:r>
                        <w:r w:rsidR="003A31CA" w:rsidRPr="00C4111D">
                          <w:rPr>
                            <w:rFonts w:ascii="Segoe UI" w:hAnsi="Segoe UI" w:cs="Segoe UI"/>
                            <w:b/>
                            <w:u w:val="single"/>
                          </w:rPr>
                          <w:t>BOTH</w:t>
                        </w:r>
                        <w:r w:rsidR="003A31CA">
                          <w:rPr>
                            <w:rFonts w:ascii="Segoe UI" w:hAnsi="Segoe UI" w:cs="Segoe UI"/>
                            <w:u w:val="single"/>
                          </w:rPr>
                          <w:t xml:space="preserve"> Steps 1 and 2</w:t>
                        </w:r>
                      </w:p>
                      <w:p w14:paraId="74F7657E" w14:textId="566566E5" w:rsidR="00583F70" w:rsidRPr="001F2B9A" w:rsidRDefault="00AB0785" w:rsidP="00583F70">
                        <w:pPr>
                          <w:rPr>
                            <w:rFonts w:ascii="Segoe UI" w:hAnsi="Segoe UI" w:cs="Segoe UI"/>
                          </w:rPr>
                        </w:pPr>
                        <w:r w:rsidRPr="00316C29">
                          <w:rPr>
                            <w:rFonts w:ascii="Segoe UI" w:hAnsi="Segoe UI" w:cs="Segoe UI"/>
                            <w:b/>
                          </w:rPr>
                          <w:t>Step 1:</w:t>
                        </w:r>
                        <w:r w:rsidRPr="001F2B9A">
                          <w:rPr>
                            <w:rFonts w:ascii="Segoe UI" w:hAnsi="Segoe UI" w:cs="Segoe UI"/>
                          </w:rPr>
                          <w:t xml:space="preserve"> </w:t>
                        </w:r>
                        <w:r>
                          <w:rPr>
                            <w:rFonts w:ascii="Segoe UI" w:hAnsi="Segoe UI" w:cs="Segoe UI"/>
                          </w:rPr>
                          <w:t xml:space="preserve"> </w:t>
                        </w:r>
                        <w:r w:rsidR="00583F70">
                          <w:rPr>
                            <w:rFonts w:ascii="Segoe UI" w:hAnsi="Segoe UI" w:cs="Segoe UI"/>
                          </w:rPr>
                          <w:t>Apply for</w:t>
                        </w:r>
                        <w:r w:rsidRPr="001F2B9A">
                          <w:rPr>
                            <w:rFonts w:ascii="Segoe UI" w:hAnsi="Segoe UI" w:cs="Segoe UI"/>
                          </w:rPr>
                          <w:t xml:space="preserve"> the LLM in Environmental Law: </w:t>
                        </w:r>
                        <w:hyperlink r:id="rId5" w:history="1">
                          <w:r w:rsidR="008B5686" w:rsidRPr="00967FCE">
                            <w:rPr>
                              <w:rStyle w:val="Hyperlink"/>
                              <w:rFonts w:ascii="Segoe UI" w:hAnsi="Segoe UI" w:cs="Segoe UI"/>
                            </w:rPr>
                            <w:t>https:</w:t>
                          </w:r>
                          <w:bookmarkStart w:id="0" w:name="_GoBack"/>
                          <w:bookmarkEnd w:id="0"/>
                          <w:r w:rsidR="008B5686" w:rsidRPr="00967FCE">
                            <w:rPr>
                              <w:rStyle w:val="Hyperlink"/>
                              <w:rFonts w:ascii="Segoe UI" w:hAnsi="Segoe UI" w:cs="Segoe UI"/>
                            </w:rPr>
                            <w:t>//law.pace.edu/graduate/how-apply-llm-and-sjd-applicants</w:t>
                          </w:r>
                        </w:hyperlink>
                      </w:p>
                      <w:p w14:paraId="4C6E6CE6" w14:textId="77777777" w:rsidR="00AB0785" w:rsidRPr="005C6B8D" w:rsidRDefault="00AB0785" w:rsidP="00AB0785">
                        <w:pPr>
                          <w:rPr>
                            <w:rFonts w:ascii="Segoe UI" w:hAnsi="Segoe UI" w:cs="Segoe UI"/>
                          </w:rPr>
                        </w:pPr>
                      </w:p>
                      <w:p w14:paraId="3DAF702E" w14:textId="5B0DBFE4" w:rsidR="0019401D" w:rsidRPr="003C2A4F" w:rsidRDefault="00AB0785" w:rsidP="00AB0785">
                        <w:pPr>
                          <w:rPr>
                            <w:color w:val="1F497D"/>
                          </w:rPr>
                        </w:pPr>
                        <w:r w:rsidRPr="00316C29">
                          <w:rPr>
                            <w:rFonts w:ascii="Segoe UI" w:hAnsi="Segoe UI" w:cs="Segoe UI"/>
                            <w:b/>
                          </w:rPr>
                          <w:t>Step 2:</w:t>
                        </w:r>
                        <w:r>
                          <w:rPr>
                            <w:rFonts w:ascii="Segoe UI" w:hAnsi="Segoe UI" w:cs="Segoe UI"/>
                          </w:rPr>
                          <w:t xml:space="preserve"> </w:t>
                        </w:r>
                        <w:r w:rsidR="008B5686">
                          <w:rPr>
                            <w:rFonts w:ascii="Segoe UI" w:hAnsi="Segoe UI" w:cs="Segoe UI"/>
                          </w:rPr>
                          <w:t xml:space="preserve">Submit </w:t>
                        </w:r>
                        <w:r w:rsidR="00583F70">
                          <w:rPr>
                            <w:rFonts w:ascii="Segoe UI" w:hAnsi="Segoe UI" w:cs="Segoe UI"/>
                          </w:rPr>
                          <w:t>a</w:t>
                        </w:r>
                        <w:r w:rsidRPr="00316C29">
                          <w:rPr>
                            <w:rFonts w:ascii="Segoe UI" w:hAnsi="Segoe UI" w:cs="Segoe UI"/>
                          </w:rPr>
                          <w:t xml:space="preserve"> cover letter</w:t>
                        </w:r>
                        <w:r w:rsidR="00375126">
                          <w:rPr>
                            <w:rFonts w:ascii="Segoe UI" w:hAnsi="Segoe UI" w:cs="Segoe UI"/>
                          </w:rPr>
                          <w:t xml:space="preserve"> (detailing your interest in this</w:t>
                        </w:r>
                        <w:r w:rsidR="008621D4">
                          <w:rPr>
                            <w:rFonts w:ascii="Segoe UI" w:hAnsi="Segoe UI" w:cs="Segoe UI"/>
                          </w:rPr>
                          <w:t xml:space="preserve"> fellowship)</w:t>
                        </w:r>
                        <w:r w:rsidRPr="00316C29">
                          <w:rPr>
                            <w:rFonts w:ascii="Segoe UI" w:hAnsi="Segoe UI" w:cs="Segoe UI"/>
                          </w:rPr>
                          <w:t>, resume</w:t>
                        </w:r>
                        <w:r>
                          <w:rPr>
                            <w:rFonts w:ascii="Segoe UI" w:hAnsi="Segoe UI" w:cs="Segoe UI"/>
                          </w:rPr>
                          <w:t xml:space="preserve"> or curriculum vitae</w:t>
                        </w:r>
                        <w:r w:rsidRPr="00316C29">
                          <w:rPr>
                            <w:rFonts w:ascii="Segoe UI" w:hAnsi="Segoe UI" w:cs="Segoe UI"/>
                          </w:rPr>
                          <w:t xml:space="preserve">, and list of three </w:t>
                        </w:r>
                        <w:r>
                          <w:rPr>
                            <w:rFonts w:ascii="Segoe UI" w:hAnsi="Segoe UI" w:cs="Segoe UI"/>
                          </w:rPr>
                          <w:t xml:space="preserve">(3) </w:t>
                        </w:r>
                        <w:r w:rsidRPr="00316C29">
                          <w:rPr>
                            <w:rFonts w:ascii="Segoe UI" w:hAnsi="Segoe UI" w:cs="Segoe UI"/>
                          </w:rPr>
                          <w:t xml:space="preserve">references </w:t>
                        </w:r>
                        <w:r w:rsidR="008B5686">
                          <w:rPr>
                            <w:rFonts w:ascii="Segoe UI" w:hAnsi="Segoe UI" w:cs="Segoe UI"/>
                          </w:rPr>
                          <w:t xml:space="preserve">to: </w:t>
                        </w:r>
                        <w:hyperlink r:id="rId6" w:tgtFrame="_blank" w:history="1">
                          <w:r w:rsidR="008C71D8" w:rsidRPr="008C71D8">
                            <w:rPr>
                              <w:rFonts w:ascii="Arial" w:hAnsi="Arial" w:cs="Arial"/>
                              <w:color w:val="195D8B"/>
                              <w:sz w:val="20"/>
                              <w:szCs w:val="20"/>
                              <w:u w:val="single"/>
                              <w:shd w:val="clear" w:color="auto" w:fill="FFFFFF"/>
                            </w:rPr>
                            <w:t>http://careers.pace.edu/postings/14901</w:t>
                          </w:r>
                        </w:hyperlink>
                      </w:p>
                      <w:p w14:paraId="51F6ADCD" w14:textId="77777777" w:rsidR="00AB0785" w:rsidRDefault="00AB0785" w:rsidP="007E1819">
                        <w:pPr>
                          <w:rPr>
                            <w:rFonts w:ascii="Segoe UI" w:hAnsi="Segoe UI" w:cs="Segoe UI"/>
                          </w:rPr>
                        </w:pPr>
                      </w:p>
                      <w:p w14:paraId="0164B279" w14:textId="1E342831" w:rsidR="007E1819" w:rsidRDefault="007E1819" w:rsidP="007E1819">
                        <w:pPr>
                          <w:rPr>
                            <w:rFonts w:ascii="Segoe UI" w:hAnsi="Segoe UI" w:cs="Segoe UI"/>
                          </w:rPr>
                        </w:pPr>
                        <w:r>
                          <w:rPr>
                            <w:rFonts w:ascii="Segoe UI" w:hAnsi="Segoe UI" w:cs="Segoe UI"/>
                          </w:rPr>
                          <w:t xml:space="preserve">For more information, visit </w:t>
                        </w:r>
                        <w:hyperlink r:id="rId7" w:history="1">
                          <w:r w:rsidR="00143CF1" w:rsidRPr="00675111">
                            <w:rPr>
                              <w:rStyle w:val="Hyperlink"/>
                              <w:rFonts w:ascii="Segoe UI" w:hAnsi="Segoe UI" w:cs="Segoe UI"/>
                            </w:rPr>
                            <w:t>www.law.pace.edu/environment</w:t>
                          </w:r>
                        </w:hyperlink>
                        <w:r>
                          <w:rPr>
                            <w:rFonts w:ascii="Segoe UI" w:hAnsi="Segoe UI" w:cs="Segoe UI"/>
                          </w:rPr>
                          <w:t>.</w:t>
                        </w:r>
                        <w:r w:rsidR="00143CF1">
                          <w:rPr>
                            <w:rFonts w:ascii="Segoe UI" w:hAnsi="Segoe UI" w:cs="Segoe UI"/>
                          </w:rPr>
                          <w:t xml:space="preserve"> </w:t>
                        </w:r>
                      </w:p>
                      <w:p w14:paraId="45BEFEA1" w14:textId="77777777" w:rsidR="007E1819" w:rsidRDefault="007E1819" w:rsidP="007E1819">
                        <w:pPr>
                          <w:rPr>
                            <w:rFonts w:ascii="Segoe UI" w:hAnsi="Segoe UI" w:cs="Segoe UI"/>
                          </w:rPr>
                        </w:pPr>
                      </w:p>
                      <w:p w14:paraId="233B57D6" w14:textId="74DA6F06" w:rsidR="007E1819" w:rsidRDefault="007E1819" w:rsidP="007E1819">
                        <w:r>
                          <w:rPr>
                            <w:rFonts w:ascii="Segoe UI" w:hAnsi="Segoe UI" w:cs="Segoe UI"/>
                          </w:rPr>
                          <w:t>Questions? Email</w:t>
                        </w:r>
                        <w:r w:rsidR="00E435D3">
                          <w:rPr>
                            <w:rFonts w:ascii="Segoe UI" w:hAnsi="Segoe UI" w:cs="Segoe UI"/>
                          </w:rPr>
                          <w:t xml:space="preserve"> </w:t>
                        </w:r>
                        <w:r w:rsidR="008B6D8F">
                          <w:rPr>
                            <w:rFonts w:ascii="Segoe UI" w:hAnsi="Segoe UI" w:cs="Segoe UI"/>
                          </w:rPr>
                          <w:t>Inga Caldwell</w:t>
                        </w:r>
                        <w:r w:rsidR="00E435D3">
                          <w:rPr>
                            <w:rFonts w:ascii="Segoe UI" w:hAnsi="Segoe UI" w:cs="Segoe UI"/>
                          </w:rPr>
                          <w:t xml:space="preserve">, Associate </w:t>
                        </w:r>
                        <w:r>
                          <w:rPr>
                            <w:rFonts w:ascii="Segoe UI" w:hAnsi="Segoe UI" w:cs="Segoe UI"/>
                          </w:rPr>
                          <w:t xml:space="preserve">Director of Environmental Law Programs </w:t>
                        </w:r>
                        <w:r w:rsidR="00E435D3" w:rsidRPr="00143CF1">
                          <w:rPr>
                            <w:rFonts w:ascii="Segoe UI" w:hAnsi="Segoe UI" w:cs="Segoe UI"/>
                          </w:rPr>
                          <w:t>at</w:t>
                        </w:r>
                        <w:r w:rsidR="00E435D3">
                          <w:rPr>
                            <w:rFonts w:ascii="Segoe UI" w:hAnsi="Segoe UI" w:cs="Segoe UI"/>
                          </w:rPr>
                          <w:t xml:space="preserve"> </w:t>
                        </w:r>
                        <w:hyperlink r:id="rId8" w:history="1">
                          <w:r w:rsidR="008B6D8F" w:rsidRPr="008B6D8F">
                            <w:rPr>
                              <w:rStyle w:val="Hyperlink"/>
                              <w:rFonts w:ascii="Segoe UI" w:hAnsi="Segoe UI" w:cs="Segoe UI"/>
                            </w:rPr>
                            <w:t>icaldwell@law.pace.edu</w:t>
                          </w:r>
                        </w:hyperlink>
                      </w:p>
                      <w:p w14:paraId="41A54259" w14:textId="77777777" w:rsidR="008B6D8F" w:rsidRDefault="008B6D8F" w:rsidP="007E1819">
                        <w:pPr>
                          <w:rPr>
                            <w:rFonts w:ascii="Segoe UI" w:hAnsi="Segoe UI" w:cs="Segoe UI"/>
                          </w:rPr>
                        </w:pPr>
                      </w:p>
                      <w:p w14:paraId="77295BBB" w14:textId="77777777" w:rsidR="00460902" w:rsidRDefault="00460902" w:rsidP="007E1819">
                        <w:pPr>
                          <w:rPr>
                            <w:rFonts w:ascii="Segoe UI" w:hAnsi="Segoe UI" w:cs="Segoe UI"/>
                          </w:rPr>
                        </w:pPr>
                      </w:p>
                      <w:p w14:paraId="303AD494" w14:textId="5CD3A23C" w:rsidR="00460902" w:rsidRPr="00460902" w:rsidRDefault="00460902" w:rsidP="00460902">
                        <w:pPr>
                          <w:rPr>
                            <w:rFonts w:ascii="Segoe UI" w:hAnsi="Segoe UI" w:cs="Segoe UI"/>
                            <w:i/>
                          </w:rPr>
                        </w:pPr>
                        <w:r w:rsidRPr="00460902">
                          <w:rPr>
                            <w:rFonts w:ascii="Segoe UI" w:hAnsi="Segoe UI" w:cs="Segoe UI"/>
                            <w:i/>
                          </w:rPr>
                          <w:t xml:space="preserve">Pace is committed to achieving completely equal opportunity in all aspects of University life. Applications are encouraged from people of color, individuals of varied sexual and affectional orientations, individuals who are differently-abled, veterans of the armed forces or national service, and anyone whose background and experience will contribute to the diversity of the law school.  </w:t>
                        </w:r>
                      </w:p>
                    </w:tc>
                  </w:tr>
                </w:tbl>
                <w:p w14:paraId="3021FFA2" w14:textId="77777777" w:rsidR="003E5851" w:rsidRPr="00CF0D12" w:rsidRDefault="003E5851">
                  <w:pPr>
                    <w:rPr>
                      <w:rFonts w:ascii="Segoe UI" w:hAnsi="Segoe UI" w:cs="Segoe UI"/>
                      <w:sz w:val="24"/>
                      <w:szCs w:val="24"/>
                    </w:rPr>
                  </w:pPr>
                </w:p>
              </w:tc>
            </w:tr>
          </w:tbl>
          <w:p w14:paraId="5444DEB6" w14:textId="77777777" w:rsidR="003E5851" w:rsidRPr="00CF0D12" w:rsidRDefault="003E5851">
            <w:pPr>
              <w:rPr>
                <w:rFonts w:ascii="Segoe UI" w:eastAsia="Times New Roman" w:hAnsi="Segoe UI" w:cs="Segoe UI"/>
                <w:sz w:val="20"/>
                <w:szCs w:val="20"/>
              </w:rPr>
            </w:pPr>
          </w:p>
        </w:tc>
      </w:tr>
    </w:tbl>
    <w:p w14:paraId="10E13EFB" w14:textId="77777777" w:rsidR="00A252D0" w:rsidRPr="00CF0D12" w:rsidRDefault="00A252D0">
      <w:pPr>
        <w:rPr>
          <w:rFonts w:ascii="Segoe UI" w:hAnsi="Segoe UI" w:cs="Segoe UI"/>
        </w:rPr>
      </w:pPr>
    </w:p>
    <w:sectPr w:rsidR="00A252D0" w:rsidRPr="00CF0D12" w:rsidSect="00E435D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971C0"/>
    <w:multiLevelType w:val="hybridMultilevel"/>
    <w:tmpl w:val="4B88EDEE"/>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AC59B4"/>
    <w:multiLevelType w:val="hybridMultilevel"/>
    <w:tmpl w:val="08C007B2"/>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C1646"/>
    <w:multiLevelType w:val="hybridMultilevel"/>
    <w:tmpl w:val="54D27804"/>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D07C6"/>
    <w:multiLevelType w:val="hybridMultilevel"/>
    <w:tmpl w:val="31ACD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34DA9"/>
    <w:multiLevelType w:val="hybridMultilevel"/>
    <w:tmpl w:val="49D047B0"/>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06B6"/>
    <w:multiLevelType w:val="hybridMultilevel"/>
    <w:tmpl w:val="E03AA42A"/>
    <w:lvl w:ilvl="0" w:tplc="FBE640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A6A13"/>
    <w:multiLevelType w:val="hybridMultilevel"/>
    <w:tmpl w:val="38C8E0D4"/>
    <w:lvl w:ilvl="0" w:tplc="AEA6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1"/>
    <w:rsid w:val="00034798"/>
    <w:rsid w:val="000503AF"/>
    <w:rsid w:val="000918B3"/>
    <w:rsid w:val="000975CB"/>
    <w:rsid w:val="000B00C2"/>
    <w:rsid w:val="000C1B63"/>
    <w:rsid w:val="00143CF1"/>
    <w:rsid w:val="0019401D"/>
    <w:rsid w:val="001B1C9C"/>
    <w:rsid w:val="001C05A6"/>
    <w:rsid w:val="002621D8"/>
    <w:rsid w:val="0028248F"/>
    <w:rsid w:val="00320BCD"/>
    <w:rsid w:val="00375126"/>
    <w:rsid w:val="003A31CA"/>
    <w:rsid w:val="003C2A4F"/>
    <w:rsid w:val="003E4275"/>
    <w:rsid w:val="003E5851"/>
    <w:rsid w:val="00437133"/>
    <w:rsid w:val="00460902"/>
    <w:rsid w:val="004E085A"/>
    <w:rsid w:val="00583F70"/>
    <w:rsid w:val="007A6D25"/>
    <w:rsid w:val="007E1819"/>
    <w:rsid w:val="008621D4"/>
    <w:rsid w:val="008920C6"/>
    <w:rsid w:val="00897F75"/>
    <w:rsid w:val="008B5686"/>
    <w:rsid w:val="008B6D8F"/>
    <w:rsid w:val="008C71D8"/>
    <w:rsid w:val="00960D7D"/>
    <w:rsid w:val="00A252D0"/>
    <w:rsid w:val="00AB0785"/>
    <w:rsid w:val="00AE2E6D"/>
    <w:rsid w:val="00B115BA"/>
    <w:rsid w:val="00B12F16"/>
    <w:rsid w:val="00B30404"/>
    <w:rsid w:val="00BC2441"/>
    <w:rsid w:val="00C350ED"/>
    <w:rsid w:val="00C4111D"/>
    <w:rsid w:val="00C42B6D"/>
    <w:rsid w:val="00C85341"/>
    <w:rsid w:val="00CB467C"/>
    <w:rsid w:val="00CF0D12"/>
    <w:rsid w:val="00D51468"/>
    <w:rsid w:val="00DF3613"/>
    <w:rsid w:val="00E2683B"/>
    <w:rsid w:val="00E435D3"/>
    <w:rsid w:val="00E94CBA"/>
    <w:rsid w:val="00EE2069"/>
    <w:rsid w:val="00F600AC"/>
    <w:rsid w:val="00F73569"/>
    <w:rsid w:val="00FC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66A0"/>
  <w15:chartTrackingRefBased/>
  <w15:docId w15:val="{A3AE2456-38F7-487F-9763-40BBE25B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8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851"/>
    <w:rPr>
      <w:color w:val="0563C1"/>
      <w:u w:val="single"/>
    </w:rPr>
  </w:style>
  <w:style w:type="paragraph" w:styleId="ListParagraph">
    <w:name w:val="List Paragraph"/>
    <w:basedOn w:val="Normal"/>
    <w:uiPriority w:val="34"/>
    <w:qFormat/>
    <w:rsid w:val="003E5851"/>
    <w:pPr>
      <w:ind w:left="720"/>
    </w:pPr>
  </w:style>
  <w:style w:type="character" w:styleId="CommentReference">
    <w:name w:val="annotation reference"/>
    <w:basedOn w:val="DefaultParagraphFont"/>
    <w:uiPriority w:val="99"/>
    <w:semiHidden/>
    <w:unhideWhenUsed/>
    <w:rsid w:val="004E085A"/>
    <w:rPr>
      <w:sz w:val="16"/>
      <w:szCs w:val="16"/>
    </w:rPr>
  </w:style>
  <w:style w:type="paragraph" w:styleId="CommentText">
    <w:name w:val="annotation text"/>
    <w:basedOn w:val="Normal"/>
    <w:link w:val="CommentTextChar"/>
    <w:uiPriority w:val="99"/>
    <w:semiHidden/>
    <w:unhideWhenUsed/>
    <w:rsid w:val="004E085A"/>
    <w:rPr>
      <w:sz w:val="20"/>
      <w:szCs w:val="20"/>
    </w:rPr>
  </w:style>
  <w:style w:type="character" w:customStyle="1" w:styleId="CommentTextChar">
    <w:name w:val="Comment Text Char"/>
    <w:basedOn w:val="DefaultParagraphFont"/>
    <w:link w:val="CommentText"/>
    <w:uiPriority w:val="99"/>
    <w:semiHidden/>
    <w:rsid w:val="004E085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085A"/>
    <w:rPr>
      <w:b/>
      <w:bCs/>
    </w:rPr>
  </w:style>
  <w:style w:type="character" w:customStyle="1" w:styleId="CommentSubjectChar">
    <w:name w:val="Comment Subject Char"/>
    <w:basedOn w:val="CommentTextChar"/>
    <w:link w:val="CommentSubject"/>
    <w:uiPriority w:val="99"/>
    <w:semiHidden/>
    <w:rsid w:val="004E085A"/>
    <w:rPr>
      <w:rFonts w:ascii="Calibri" w:hAnsi="Calibri" w:cs="Times New Roman"/>
      <w:b/>
      <w:bCs/>
      <w:sz w:val="20"/>
      <w:szCs w:val="20"/>
    </w:rPr>
  </w:style>
  <w:style w:type="paragraph" w:styleId="BalloonText">
    <w:name w:val="Balloon Text"/>
    <w:basedOn w:val="Normal"/>
    <w:link w:val="BalloonTextChar"/>
    <w:uiPriority w:val="99"/>
    <w:semiHidden/>
    <w:unhideWhenUsed/>
    <w:rsid w:val="004E0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85A"/>
    <w:rPr>
      <w:rFonts w:ascii="Segoe UI" w:hAnsi="Segoe UI" w:cs="Segoe UI"/>
      <w:sz w:val="18"/>
      <w:szCs w:val="18"/>
    </w:rPr>
  </w:style>
  <w:style w:type="character" w:styleId="FollowedHyperlink">
    <w:name w:val="FollowedHyperlink"/>
    <w:basedOn w:val="DefaultParagraphFont"/>
    <w:uiPriority w:val="99"/>
    <w:semiHidden/>
    <w:unhideWhenUsed/>
    <w:rsid w:val="00E435D3"/>
    <w:rPr>
      <w:color w:val="954F72" w:themeColor="followedHyperlink"/>
      <w:u w:val="single"/>
    </w:rPr>
  </w:style>
  <w:style w:type="paragraph" w:customStyle="1" w:styleId="p1">
    <w:name w:val="p1"/>
    <w:basedOn w:val="Normal"/>
    <w:rsid w:val="00B30404"/>
    <w:rPr>
      <w:rFonts w:ascii="Tahoma" w:hAnsi="Tahoma" w:cs="Tahoma"/>
      <w:sz w:val="20"/>
      <w:szCs w:val="20"/>
    </w:rPr>
  </w:style>
  <w:style w:type="character" w:customStyle="1" w:styleId="s1">
    <w:name w:val="s1"/>
    <w:basedOn w:val="DefaultParagraphFont"/>
    <w:rsid w:val="00B3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3531">
      <w:bodyDiv w:val="1"/>
      <w:marLeft w:val="0"/>
      <w:marRight w:val="0"/>
      <w:marTop w:val="0"/>
      <w:marBottom w:val="0"/>
      <w:divBdr>
        <w:top w:val="none" w:sz="0" w:space="0" w:color="auto"/>
        <w:left w:val="none" w:sz="0" w:space="0" w:color="auto"/>
        <w:bottom w:val="none" w:sz="0" w:space="0" w:color="auto"/>
        <w:right w:val="none" w:sz="0" w:space="0" w:color="auto"/>
      </w:divBdr>
    </w:div>
    <w:div w:id="1567182542">
      <w:bodyDiv w:val="1"/>
      <w:marLeft w:val="0"/>
      <w:marRight w:val="0"/>
      <w:marTop w:val="0"/>
      <w:marBottom w:val="0"/>
      <w:divBdr>
        <w:top w:val="none" w:sz="0" w:space="0" w:color="auto"/>
        <w:left w:val="none" w:sz="0" w:space="0" w:color="auto"/>
        <w:bottom w:val="none" w:sz="0" w:space="0" w:color="auto"/>
        <w:right w:val="none" w:sz="0" w:space="0" w:color="auto"/>
      </w:divBdr>
    </w:div>
    <w:div w:id="16010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ldwell@law.pace.edu" TargetMode="External"/><Relationship Id="rId3" Type="http://schemas.openxmlformats.org/officeDocument/2006/relationships/settings" Target="settings.xml"/><Relationship Id="rId7" Type="http://schemas.openxmlformats.org/officeDocument/2006/relationships/hyperlink" Target="http://www.law.pace.edu/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pace.edu/postings/14901" TargetMode="External"/><Relationship Id="rId5" Type="http://schemas.openxmlformats.org/officeDocument/2006/relationships/hyperlink" Target="https://law.pace.edu/graduate/how-apply-llm-and-sjd-applica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Laura E.</dc:creator>
  <cp:keywords/>
  <dc:description/>
  <cp:lastModifiedBy>Prestopino, Ms. Theresa</cp:lastModifiedBy>
  <cp:revision>2</cp:revision>
  <cp:lastPrinted>2016-03-04T18:41:00Z</cp:lastPrinted>
  <dcterms:created xsi:type="dcterms:W3CDTF">2020-01-21T16:01:00Z</dcterms:created>
  <dcterms:modified xsi:type="dcterms:W3CDTF">2020-01-21T16:01:00Z</dcterms:modified>
</cp:coreProperties>
</file>